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27" w:type="dxa"/>
        </w:tblCellMar>
        <w:tblLook w:val="04A0" w:firstRow="1" w:lastRow="0" w:firstColumn="1" w:lastColumn="0" w:noHBand="0" w:noVBand="1"/>
      </w:tblPr>
      <w:tblGrid>
        <w:gridCol w:w="1129"/>
        <w:gridCol w:w="6238"/>
      </w:tblGrid>
      <w:tr w:rsidR="00764AF5" w:rsidRPr="000D3BE5" w14:paraId="12D20608" w14:textId="77777777" w:rsidTr="00AD10C4">
        <w:tc>
          <w:tcPr>
            <w:tcW w:w="1129" w:type="dxa"/>
          </w:tcPr>
          <w:p w14:paraId="128258C1" w14:textId="25079220" w:rsidR="00764AF5" w:rsidRPr="000D3BE5" w:rsidRDefault="00764AF5" w:rsidP="001B2E40">
            <w:pPr>
              <w:spacing w:before="120" w:after="120" w:line="288" w:lineRule="auto"/>
              <w:jc w:val="both"/>
              <w:rPr>
                <w:rFonts w:asciiTheme="majorHAnsi" w:hAnsiTheme="majorHAnsi" w:cstheme="majorHAnsi"/>
                <w:b/>
                <w:sz w:val="20"/>
                <w:lang w:val="is-IS"/>
              </w:rPr>
            </w:pPr>
            <w:bookmarkStart w:id="0" w:name="To" w:colFirst="1" w:colLast="1"/>
            <w:r w:rsidRPr="000D3BE5">
              <w:rPr>
                <w:rFonts w:asciiTheme="majorHAnsi" w:hAnsiTheme="majorHAnsi" w:cstheme="majorHAnsi"/>
                <w:b/>
                <w:sz w:val="20"/>
                <w:lang w:val="is-IS"/>
              </w:rPr>
              <w:t>T</w:t>
            </w:r>
            <w:r w:rsidR="00780A79" w:rsidRPr="000D3BE5">
              <w:rPr>
                <w:rFonts w:asciiTheme="majorHAnsi" w:hAnsiTheme="majorHAnsi" w:cstheme="majorHAnsi"/>
                <w:b/>
                <w:sz w:val="20"/>
                <w:lang w:val="is-IS"/>
              </w:rPr>
              <w:t>il</w:t>
            </w:r>
            <w:r w:rsidR="00C1262C" w:rsidRPr="000D3BE5">
              <w:rPr>
                <w:rFonts w:asciiTheme="majorHAnsi" w:hAnsiTheme="majorHAnsi" w:cstheme="majorHAnsi"/>
                <w:b/>
                <w:sz w:val="20"/>
                <w:lang w:val="is-IS"/>
              </w:rPr>
              <w:t>:</w:t>
            </w:r>
          </w:p>
        </w:tc>
        <w:tc>
          <w:tcPr>
            <w:tcW w:w="6238" w:type="dxa"/>
          </w:tcPr>
          <w:p w14:paraId="2D939BF0" w14:textId="12AD8F92" w:rsidR="00764AF5" w:rsidRPr="000D3BE5" w:rsidRDefault="00520265" w:rsidP="001B2E40">
            <w:pPr>
              <w:spacing w:before="120" w:after="120" w:line="288" w:lineRule="auto"/>
              <w:jc w:val="both"/>
              <w:rPr>
                <w:rFonts w:asciiTheme="majorHAnsi" w:hAnsiTheme="majorHAnsi" w:cstheme="majorHAnsi"/>
                <w:bCs/>
                <w:sz w:val="20"/>
                <w:lang w:val="is-IS"/>
              </w:rPr>
            </w:pPr>
            <w:r>
              <w:rPr>
                <w:rFonts w:asciiTheme="majorHAnsi" w:hAnsiTheme="majorHAnsi" w:cstheme="majorHAnsi"/>
                <w:bCs/>
                <w:sz w:val="20"/>
                <w:lang w:val="is-IS"/>
              </w:rPr>
              <w:t>Sveita</w:t>
            </w:r>
            <w:r w:rsidR="00356785">
              <w:rPr>
                <w:rFonts w:asciiTheme="majorHAnsi" w:hAnsiTheme="majorHAnsi" w:cstheme="majorHAnsi"/>
                <w:bCs/>
                <w:sz w:val="20"/>
                <w:lang w:val="is-IS"/>
              </w:rPr>
              <w:t>r</w:t>
            </w:r>
            <w:r>
              <w:rPr>
                <w:rFonts w:asciiTheme="majorHAnsi" w:hAnsiTheme="majorHAnsi" w:cstheme="majorHAnsi"/>
                <w:bCs/>
                <w:sz w:val="20"/>
                <w:lang w:val="is-IS"/>
              </w:rPr>
              <w:t>stjórnar Skeiða- og Gnúpverjahrepps</w:t>
            </w:r>
          </w:p>
        </w:tc>
      </w:tr>
      <w:tr w:rsidR="00764AF5" w:rsidRPr="000D3BE5" w14:paraId="1EA19D61" w14:textId="77777777" w:rsidTr="00AD10C4">
        <w:tc>
          <w:tcPr>
            <w:tcW w:w="1129" w:type="dxa"/>
          </w:tcPr>
          <w:p w14:paraId="1E3E0B18" w14:textId="6543B15F" w:rsidR="00764AF5" w:rsidRPr="000D3BE5" w:rsidRDefault="00764AF5" w:rsidP="001B2E40">
            <w:pPr>
              <w:spacing w:before="120" w:after="120" w:line="288" w:lineRule="auto"/>
              <w:jc w:val="both"/>
              <w:rPr>
                <w:rFonts w:asciiTheme="majorHAnsi" w:hAnsiTheme="majorHAnsi" w:cstheme="majorHAnsi"/>
                <w:b/>
                <w:sz w:val="20"/>
                <w:lang w:val="is-IS"/>
              </w:rPr>
            </w:pPr>
            <w:bookmarkStart w:id="1" w:name="FromName" w:colFirst="1" w:colLast="1"/>
            <w:bookmarkEnd w:id="0"/>
            <w:r w:rsidRPr="000D3BE5">
              <w:rPr>
                <w:rFonts w:asciiTheme="majorHAnsi" w:hAnsiTheme="majorHAnsi" w:cstheme="majorHAnsi"/>
                <w:b/>
                <w:sz w:val="20"/>
                <w:lang w:val="is-IS"/>
              </w:rPr>
              <w:t>Fr</w:t>
            </w:r>
            <w:r w:rsidR="00780A79" w:rsidRPr="000D3BE5">
              <w:rPr>
                <w:rFonts w:asciiTheme="majorHAnsi" w:hAnsiTheme="majorHAnsi" w:cstheme="majorHAnsi"/>
                <w:b/>
                <w:sz w:val="20"/>
                <w:lang w:val="is-IS"/>
              </w:rPr>
              <w:t>á</w:t>
            </w:r>
            <w:r w:rsidR="00C1262C" w:rsidRPr="000D3BE5">
              <w:rPr>
                <w:rFonts w:asciiTheme="majorHAnsi" w:hAnsiTheme="majorHAnsi" w:cstheme="majorHAnsi"/>
                <w:b/>
                <w:sz w:val="20"/>
                <w:lang w:val="is-IS"/>
              </w:rPr>
              <w:t>:</w:t>
            </w:r>
          </w:p>
        </w:tc>
        <w:tc>
          <w:tcPr>
            <w:tcW w:w="6238" w:type="dxa"/>
          </w:tcPr>
          <w:p w14:paraId="4D3C554F" w14:textId="510E2C75" w:rsidR="00764AF5" w:rsidRPr="000D3BE5" w:rsidRDefault="006829C3" w:rsidP="001B2E40">
            <w:pPr>
              <w:spacing w:before="120" w:after="120" w:line="288" w:lineRule="auto"/>
              <w:jc w:val="both"/>
              <w:rPr>
                <w:rFonts w:asciiTheme="majorHAnsi" w:hAnsiTheme="majorHAnsi" w:cstheme="majorHAnsi"/>
                <w:bCs/>
                <w:sz w:val="20"/>
                <w:lang w:val="is-IS"/>
              </w:rPr>
            </w:pPr>
            <w:r w:rsidRPr="000D3BE5">
              <w:rPr>
                <w:rFonts w:asciiTheme="majorHAnsi" w:hAnsiTheme="majorHAnsi" w:cstheme="majorHAnsi"/>
                <w:bCs/>
                <w:sz w:val="20"/>
                <w:lang w:val="is-IS"/>
              </w:rPr>
              <w:t xml:space="preserve">KPMG </w:t>
            </w:r>
            <w:proofErr w:type="spellStart"/>
            <w:r w:rsidR="009D3D72">
              <w:rPr>
                <w:rFonts w:asciiTheme="majorHAnsi" w:hAnsiTheme="majorHAnsi" w:cstheme="majorHAnsi"/>
                <w:bCs/>
                <w:sz w:val="20"/>
                <w:lang w:val="is-IS"/>
              </w:rPr>
              <w:t>Law</w:t>
            </w:r>
            <w:proofErr w:type="spellEnd"/>
          </w:p>
        </w:tc>
      </w:tr>
      <w:tr w:rsidR="00764AF5" w:rsidRPr="000D3BE5" w14:paraId="1EE06356" w14:textId="77777777" w:rsidTr="00AD10C4">
        <w:trPr>
          <w:trHeight w:hRule="exact" w:val="20"/>
        </w:trPr>
        <w:tc>
          <w:tcPr>
            <w:tcW w:w="1129" w:type="dxa"/>
          </w:tcPr>
          <w:p w14:paraId="391F585F" w14:textId="77777777" w:rsidR="00764AF5" w:rsidRPr="000D3BE5" w:rsidRDefault="00764AF5" w:rsidP="001B2E40">
            <w:pPr>
              <w:spacing w:before="120" w:after="120" w:line="288" w:lineRule="auto"/>
              <w:jc w:val="both"/>
              <w:rPr>
                <w:rFonts w:asciiTheme="majorHAnsi" w:hAnsiTheme="majorHAnsi" w:cstheme="majorHAnsi"/>
                <w:b/>
                <w:sz w:val="20"/>
                <w:lang w:val="is-IS"/>
              </w:rPr>
            </w:pPr>
            <w:bookmarkStart w:id="2" w:name="cc" w:colFirst="1" w:colLast="1"/>
            <w:bookmarkEnd w:id="1"/>
            <w:proofErr w:type="spellStart"/>
            <w:r w:rsidRPr="000D3BE5">
              <w:rPr>
                <w:rFonts w:asciiTheme="majorHAnsi" w:hAnsiTheme="majorHAnsi" w:cstheme="majorHAnsi"/>
                <w:b/>
                <w:sz w:val="20"/>
                <w:lang w:val="is-IS"/>
              </w:rPr>
              <w:t>cc</w:t>
            </w:r>
            <w:proofErr w:type="spellEnd"/>
          </w:p>
        </w:tc>
        <w:tc>
          <w:tcPr>
            <w:tcW w:w="6238" w:type="dxa"/>
          </w:tcPr>
          <w:p w14:paraId="028E0EF4" w14:textId="77777777" w:rsidR="00764AF5" w:rsidRPr="000D3BE5" w:rsidRDefault="00764AF5" w:rsidP="001B2E40">
            <w:pPr>
              <w:spacing w:before="120" w:after="120" w:line="288" w:lineRule="auto"/>
              <w:jc w:val="both"/>
              <w:rPr>
                <w:rFonts w:asciiTheme="majorHAnsi" w:hAnsiTheme="majorHAnsi" w:cstheme="majorHAnsi"/>
                <w:bCs/>
                <w:sz w:val="20"/>
                <w:lang w:val="is-IS"/>
              </w:rPr>
            </w:pPr>
          </w:p>
        </w:tc>
      </w:tr>
      <w:bookmarkEnd w:id="2"/>
      <w:tr w:rsidR="00764AF5" w:rsidRPr="000D3BE5" w14:paraId="7ECD6F6B" w14:textId="77777777" w:rsidTr="00AD10C4">
        <w:tc>
          <w:tcPr>
            <w:tcW w:w="1129" w:type="dxa"/>
          </w:tcPr>
          <w:p w14:paraId="214F92AB" w14:textId="14AF42AE" w:rsidR="00764AF5" w:rsidRPr="000D3BE5" w:rsidRDefault="00780A79" w:rsidP="001B2E40">
            <w:pPr>
              <w:spacing w:before="120" w:after="120" w:line="288" w:lineRule="auto"/>
              <w:jc w:val="both"/>
              <w:rPr>
                <w:rFonts w:asciiTheme="majorHAnsi" w:hAnsiTheme="majorHAnsi" w:cstheme="majorHAnsi"/>
                <w:sz w:val="20"/>
                <w:lang w:val="is-IS"/>
              </w:rPr>
            </w:pPr>
            <w:r w:rsidRPr="000D3BE5">
              <w:rPr>
                <w:rFonts w:asciiTheme="majorHAnsi" w:hAnsiTheme="majorHAnsi" w:cstheme="majorHAnsi"/>
                <w:b/>
                <w:bCs/>
                <w:sz w:val="20"/>
                <w:lang w:val="is-IS"/>
              </w:rPr>
              <w:t>Dags.</w:t>
            </w:r>
            <w:r w:rsidR="00C1262C" w:rsidRPr="000D3BE5">
              <w:rPr>
                <w:rFonts w:asciiTheme="majorHAnsi" w:hAnsiTheme="majorHAnsi" w:cstheme="majorHAnsi"/>
                <w:sz w:val="20"/>
                <w:lang w:val="is-IS"/>
              </w:rPr>
              <w:t>:</w:t>
            </w:r>
          </w:p>
        </w:tc>
        <w:tc>
          <w:tcPr>
            <w:tcW w:w="6238" w:type="dxa"/>
          </w:tcPr>
          <w:p w14:paraId="04BA6BFD" w14:textId="77C6845B" w:rsidR="00764AF5" w:rsidRPr="000D3BE5" w:rsidRDefault="00432416" w:rsidP="001B2E40">
            <w:pPr>
              <w:pStyle w:val="zDocDate"/>
              <w:spacing w:before="120" w:after="120" w:line="288" w:lineRule="auto"/>
              <w:jc w:val="both"/>
              <w:rPr>
                <w:rFonts w:asciiTheme="majorHAnsi" w:hAnsiTheme="majorHAnsi" w:cstheme="majorHAnsi"/>
                <w:bCs/>
                <w:sz w:val="20"/>
                <w:lang w:val="is-IS"/>
              </w:rPr>
            </w:pPr>
            <w:r>
              <w:rPr>
                <w:rFonts w:asciiTheme="majorHAnsi" w:hAnsiTheme="majorHAnsi" w:cstheme="majorHAnsi"/>
                <w:bCs/>
                <w:sz w:val="20"/>
                <w:lang w:val="is-IS"/>
              </w:rPr>
              <w:t>1</w:t>
            </w:r>
            <w:r w:rsidR="00520265">
              <w:rPr>
                <w:rFonts w:asciiTheme="majorHAnsi" w:hAnsiTheme="majorHAnsi" w:cstheme="majorHAnsi"/>
                <w:bCs/>
                <w:sz w:val="20"/>
                <w:lang w:val="is-IS"/>
              </w:rPr>
              <w:t xml:space="preserve">. </w:t>
            </w:r>
            <w:r>
              <w:rPr>
                <w:rFonts w:asciiTheme="majorHAnsi" w:hAnsiTheme="majorHAnsi" w:cstheme="majorHAnsi"/>
                <w:bCs/>
                <w:sz w:val="20"/>
                <w:lang w:val="is-IS"/>
              </w:rPr>
              <w:t>febrúar</w:t>
            </w:r>
            <w:r w:rsidR="00520265">
              <w:rPr>
                <w:rFonts w:asciiTheme="majorHAnsi" w:hAnsiTheme="majorHAnsi" w:cstheme="majorHAnsi"/>
                <w:bCs/>
                <w:sz w:val="20"/>
                <w:lang w:val="is-IS"/>
              </w:rPr>
              <w:t xml:space="preserve"> 2026</w:t>
            </w:r>
          </w:p>
        </w:tc>
      </w:tr>
      <w:tr w:rsidR="00AD10C4" w:rsidRPr="000D3BE5" w14:paraId="65290707" w14:textId="77777777" w:rsidTr="00AD10C4">
        <w:tc>
          <w:tcPr>
            <w:tcW w:w="1129" w:type="dxa"/>
          </w:tcPr>
          <w:p w14:paraId="19E1959E" w14:textId="1B021F7C" w:rsidR="00AD10C4" w:rsidRPr="000D3BE5" w:rsidRDefault="00780A79" w:rsidP="001B2E40">
            <w:pPr>
              <w:pStyle w:val="zDocDate"/>
              <w:spacing w:before="120" w:after="120" w:line="288" w:lineRule="auto"/>
              <w:jc w:val="both"/>
              <w:rPr>
                <w:rFonts w:asciiTheme="majorHAnsi" w:hAnsiTheme="majorHAnsi" w:cstheme="majorHAnsi"/>
                <w:b/>
                <w:sz w:val="20"/>
                <w:lang w:val="is-IS"/>
              </w:rPr>
            </w:pPr>
            <w:bookmarkStart w:id="3" w:name="Subject" w:colFirst="1" w:colLast="1"/>
            <w:r w:rsidRPr="000D3BE5">
              <w:rPr>
                <w:rFonts w:asciiTheme="majorHAnsi" w:hAnsiTheme="majorHAnsi" w:cstheme="majorHAnsi"/>
                <w:b/>
                <w:sz w:val="20"/>
                <w:lang w:val="is-IS"/>
              </w:rPr>
              <w:t>Efni</w:t>
            </w:r>
            <w:r w:rsidR="00AD10C4" w:rsidRPr="000D3BE5">
              <w:rPr>
                <w:rFonts w:asciiTheme="majorHAnsi" w:hAnsiTheme="majorHAnsi" w:cstheme="majorHAnsi"/>
                <w:b/>
                <w:sz w:val="20"/>
                <w:lang w:val="is-IS"/>
              </w:rPr>
              <w:t>:</w:t>
            </w:r>
          </w:p>
        </w:tc>
        <w:tc>
          <w:tcPr>
            <w:tcW w:w="6238" w:type="dxa"/>
          </w:tcPr>
          <w:p w14:paraId="7E357DD3" w14:textId="271B5D14" w:rsidR="00AD10C4" w:rsidRPr="000D3BE5" w:rsidRDefault="00520265" w:rsidP="001B2E40">
            <w:pPr>
              <w:pStyle w:val="zDocDate"/>
              <w:spacing w:before="120" w:after="120" w:line="288" w:lineRule="auto"/>
              <w:jc w:val="both"/>
              <w:rPr>
                <w:rFonts w:asciiTheme="majorHAnsi" w:hAnsiTheme="majorHAnsi" w:cstheme="majorHAnsi"/>
                <w:b/>
                <w:sz w:val="20"/>
                <w:lang w:val="is-IS"/>
              </w:rPr>
            </w:pPr>
            <w:r>
              <w:rPr>
                <w:rFonts w:asciiTheme="majorHAnsi" w:hAnsiTheme="majorHAnsi" w:cstheme="majorHAnsi"/>
                <w:b/>
                <w:sz w:val="20"/>
                <w:lang w:val="is-IS"/>
              </w:rPr>
              <w:t>Stofnun fasteignafélags</w:t>
            </w:r>
          </w:p>
        </w:tc>
      </w:tr>
    </w:tbl>
    <w:p w14:paraId="7BB08F95" w14:textId="77777777" w:rsidR="009F177D" w:rsidRPr="000D3BE5" w:rsidRDefault="009F177D" w:rsidP="001B2E40">
      <w:pPr>
        <w:pStyle w:val="BodyText"/>
        <w:spacing w:line="288" w:lineRule="auto"/>
        <w:jc w:val="both"/>
        <w:rPr>
          <w:rFonts w:asciiTheme="majorHAnsi" w:hAnsiTheme="majorHAnsi" w:cstheme="majorHAnsi"/>
          <w:sz w:val="20"/>
          <w:lang w:val="is-IS"/>
        </w:rPr>
      </w:pPr>
      <w:bookmarkStart w:id="4" w:name="text"/>
      <w:bookmarkEnd w:id="3"/>
      <w:bookmarkEnd w:id="4"/>
    </w:p>
    <w:p w14:paraId="4DF4DBB0" w14:textId="64A40A51" w:rsidR="00EC73A8" w:rsidRPr="000D3BE5" w:rsidRDefault="00780A79" w:rsidP="001B2E40">
      <w:pPr>
        <w:pStyle w:val="Heading1"/>
        <w:numPr>
          <w:ilvl w:val="0"/>
          <w:numId w:val="46"/>
        </w:numPr>
        <w:spacing w:line="288" w:lineRule="auto"/>
        <w:ind w:left="851" w:hanging="851"/>
        <w:jc w:val="both"/>
        <w:rPr>
          <w:sz w:val="20"/>
          <w:lang w:val="is-IS"/>
        </w:rPr>
      </w:pPr>
      <w:r w:rsidRPr="000D3BE5">
        <w:rPr>
          <w:sz w:val="20"/>
          <w:lang w:val="is-IS"/>
        </w:rPr>
        <w:t>Inngangur</w:t>
      </w:r>
      <w:r w:rsidR="0040742F">
        <w:rPr>
          <w:sz w:val="20"/>
          <w:lang w:val="is-IS"/>
        </w:rPr>
        <w:t xml:space="preserve"> og afmörkun álitaefnis</w:t>
      </w:r>
    </w:p>
    <w:p w14:paraId="007B0B04" w14:textId="74389151" w:rsidR="00F92DDE" w:rsidRPr="00953B6A" w:rsidRDefault="006458C8" w:rsidP="00953B6A">
      <w:pPr>
        <w:pStyle w:val="BodyText"/>
        <w:numPr>
          <w:ilvl w:val="1"/>
          <w:numId w:val="46"/>
        </w:numPr>
        <w:spacing w:line="288" w:lineRule="auto"/>
        <w:ind w:left="851" w:hanging="851"/>
        <w:jc w:val="both"/>
        <w:rPr>
          <w:rFonts w:asciiTheme="majorHAnsi" w:hAnsiTheme="majorHAnsi" w:cstheme="majorHAnsi"/>
          <w:sz w:val="20"/>
          <w:lang w:val="is-IS"/>
        </w:rPr>
      </w:pPr>
      <w:r w:rsidRPr="006458C8">
        <w:rPr>
          <w:rFonts w:asciiTheme="majorHAnsi" w:hAnsiTheme="majorHAnsi" w:cstheme="majorHAnsi"/>
          <w:sz w:val="20"/>
          <w:lang w:val="is-IS"/>
        </w:rPr>
        <w:t>Skeiða- og Gnúpverjahreppur („</w:t>
      </w:r>
      <w:r w:rsidRPr="00953B6A">
        <w:rPr>
          <w:rFonts w:asciiTheme="majorHAnsi" w:hAnsiTheme="majorHAnsi" w:cstheme="majorHAnsi"/>
          <w:b/>
          <w:bCs/>
          <w:sz w:val="20"/>
          <w:lang w:val="is-IS"/>
        </w:rPr>
        <w:t>sveitarfélagið</w:t>
      </w:r>
      <w:r w:rsidRPr="006458C8">
        <w:rPr>
          <w:rFonts w:asciiTheme="majorHAnsi" w:hAnsiTheme="majorHAnsi" w:cstheme="majorHAnsi"/>
          <w:sz w:val="20"/>
          <w:lang w:val="is-IS"/>
        </w:rPr>
        <w:t>“) er í örum vexti vegna uppbyggingar á ferðaþjónustufyrirtækjum og fjárfestingum í innviðum. Með örum vexti í uppbyggingu fylgir fólksfjölgun. Hins vegar skortir framboð á íbúðum í sveitarfélaginu</w:t>
      </w:r>
      <w:r w:rsidR="00791664">
        <w:rPr>
          <w:rFonts w:asciiTheme="majorHAnsi" w:hAnsiTheme="majorHAnsi" w:cstheme="majorHAnsi"/>
          <w:sz w:val="20"/>
          <w:lang w:val="is-IS"/>
        </w:rPr>
        <w:t>.</w:t>
      </w:r>
      <w:r w:rsidRPr="006458C8">
        <w:rPr>
          <w:rFonts w:asciiTheme="majorHAnsi" w:hAnsiTheme="majorHAnsi" w:cstheme="majorHAnsi"/>
          <w:sz w:val="20"/>
          <w:lang w:val="is-IS"/>
        </w:rPr>
        <w:t xml:space="preserve"> </w:t>
      </w:r>
      <w:r w:rsidR="00791664">
        <w:rPr>
          <w:rFonts w:asciiTheme="majorHAnsi" w:hAnsiTheme="majorHAnsi" w:cstheme="majorHAnsi"/>
          <w:sz w:val="20"/>
          <w:lang w:val="is-IS"/>
        </w:rPr>
        <w:t>S</w:t>
      </w:r>
      <w:r w:rsidRPr="006458C8">
        <w:rPr>
          <w:rFonts w:asciiTheme="majorHAnsi" w:hAnsiTheme="majorHAnsi" w:cstheme="majorHAnsi"/>
          <w:sz w:val="20"/>
          <w:lang w:val="is-IS"/>
        </w:rPr>
        <w:t>veitarstjórn</w:t>
      </w:r>
      <w:r w:rsidR="00791664">
        <w:rPr>
          <w:rFonts w:asciiTheme="majorHAnsi" w:hAnsiTheme="majorHAnsi" w:cstheme="majorHAnsi"/>
          <w:sz w:val="20"/>
          <w:lang w:val="is-IS"/>
        </w:rPr>
        <w:t xml:space="preserve"> hefur</w:t>
      </w:r>
      <w:r w:rsidRPr="006458C8">
        <w:rPr>
          <w:rFonts w:asciiTheme="majorHAnsi" w:hAnsiTheme="majorHAnsi" w:cstheme="majorHAnsi"/>
          <w:sz w:val="20"/>
          <w:lang w:val="is-IS"/>
        </w:rPr>
        <w:t xml:space="preserve"> óskað eftir því að </w:t>
      </w:r>
      <w:r w:rsidR="00953B6A">
        <w:rPr>
          <w:rFonts w:asciiTheme="majorHAnsi" w:hAnsiTheme="majorHAnsi" w:cstheme="majorHAnsi"/>
          <w:sz w:val="20"/>
          <w:lang w:val="is-IS"/>
        </w:rPr>
        <w:t xml:space="preserve">KPMG </w:t>
      </w:r>
      <w:proofErr w:type="spellStart"/>
      <w:r w:rsidR="00953B6A">
        <w:rPr>
          <w:rFonts w:asciiTheme="majorHAnsi" w:hAnsiTheme="majorHAnsi" w:cstheme="majorHAnsi"/>
          <w:sz w:val="20"/>
          <w:lang w:val="is-IS"/>
        </w:rPr>
        <w:t>Law</w:t>
      </w:r>
      <w:proofErr w:type="spellEnd"/>
      <w:r w:rsidRPr="006458C8">
        <w:rPr>
          <w:rFonts w:asciiTheme="majorHAnsi" w:hAnsiTheme="majorHAnsi" w:cstheme="majorHAnsi"/>
          <w:sz w:val="20"/>
          <w:lang w:val="is-IS"/>
        </w:rPr>
        <w:t xml:space="preserve"> („</w:t>
      </w:r>
      <w:r w:rsidRPr="00953B6A">
        <w:rPr>
          <w:rFonts w:asciiTheme="majorHAnsi" w:hAnsiTheme="majorHAnsi" w:cstheme="majorHAnsi"/>
          <w:b/>
          <w:bCs/>
          <w:sz w:val="20"/>
          <w:lang w:val="is-IS"/>
        </w:rPr>
        <w:t>KPMG</w:t>
      </w:r>
      <w:r w:rsidRPr="006458C8">
        <w:rPr>
          <w:rFonts w:asciiTheme="majorHAnsi" w:hAnsiTheme="majorHAnsi" w:cstheme="majorHAnsi"/>
          <w:sz w:val="20"/>
          <w:lang w:val="is-IS"/>
        </w:rPr>
        <w:t xml:space="preserve">“) taki saman minnisblað um </w:t>
      </w:r>
      <w:r w:rsidR="005765A5">
        <w:rPr>
          <w:rFonts w:asciiTheme="majorHAnsi" w:hAnsiTheme="majorHAnsi" w:cstheme="majorHAnsi"/>
          <w:sz w:val="20"/>
          <w:lang w:val="is-IS"/>
        </w:rPr>
        <w:t xml:space="preserve">hugmynd sveitarfélagsins að stofnað verði </w:t>
      </w:r>
      <w:r w:rsidR="00B44236">
        <w:rPr>
          <w:rFonts w:asciiTheme="majorHAnsi" w:hAnsiTheme="majorHAnsi" w:cstheme="majorHAnsi"/>
          <w:sz w:val="20"/>
          <w:lang w:val="is-IS"/>
        </w:rPr>
        <w:t xml:space="preserve">sérstakt </w:t>
      </w:r>
      <w:r w:rsidR="005765A5">
        <w:rPr>
          <w:rFonts w:asciiTheme="majorHAnsi" w:hAnsiTheme="majorHAnsi" w:cstheme="majorHAnsi"/>
          <w:sz w:val="20"/>
          <w:lang w:val="is-IS"/>
        </w:rPr>
        <w:t xml:space="preserve">fasteignafélag </w:t>
      </w:r>
      <w:r w:rsidR="00B44236">
        <w:rPr>
          <w:rFonts w:asciiTheme="majorHAnsi" w:hAnsiTheme="majorHAnsi" w:cstheme="majorHAnsi"/>
          <w:sz w:val="20"/>
          <w:lang w:val="is-IS"/>
        </w:rPr>
        <w:t xml:space="preserve">sem mun halda </w:t>
      </w:r>
      <w:r w:rsidRPr="006458C8">
        <w:rPr>
          <w:rFonts w:asciiTheme="majorHAnsi" w:hAnsiTheme="majorHAnsi" w:cstheme="majorHAnsi"/>
          <w:sz w:val="20"/>
          <w:lang w:val="is-IS"/>
        </w:rPr>
        <w:t>utan um uppbyggingu á íbúðum í sveitarfélaginu til þess að auka framboð með skilvirkum og hagkvæmum hætti.</w:t>
      </w:r>
    </w:p>
    <w:p w14:paraId="31B36522" w14:textId="7B1541A5" w:rsidR="00D3307C" w:rsidRPr="00992291" w:rsidRDefault="000E7D86" w:rsidP="00992291">
      <w:pPr>
        <w:pStyle w:val="Heading1"/>
        <w:numPr>
          <w:ilvl w:val="0"/>
          <w:numId w:val="46"/>
        </w:numPr>
        <w:spacing w:line="288" w:lineRule="auto"/>
        <w:ind w:left="851" w:hanging="851"/>
        <w:jc w:val="both"/>
        <w:rPr>
          <w:sz w:val="20"/>
          <w:lang w:val="is-IS"/>
        </w:rPr>
      </w:pPr>
      <w:r>
        <w:rPr>
          <w:sz w:val="20"/>
          <w:lang w:val="is-IS"/>
        </w:rPr>
        <w:t>Stofnun fasteignafélags</w:t>
      </w:r>
    </w:p>
    <w:p w14:paraId="6D07354A" w14:textId="3A17029C" w:rsidR="006D1769" w:rsidRDefault="003271DF" w:rsidP="00F260D4">
      <w:pPr>
        <w:pStyle w:val="BodyText"/>
        <w:numPr>
          <w:ilvl w:val="1"/>
          <w:numId w:val="46"/>
        </w:numPr>
        <w:spacing w:line="288" w:lineRule="auto"/>
        <w:ind w:left="851" w:hanging="851"/>
        <w:jc w:val="both"/>
        <w:rPr>
          <w:rFonts w:asciiTheme="majorHAnsi" w:hAnsiTheme="majorHAnsi" w:cstheme="majorHAnsi"/>
          <w:sz w:val="20"/>
          <w:lang w:val="is-IS"/>
        </w:rPr>
      </w:pPr>
      <w:r>
        <w:rPr>
          <w:rFonts w:asciiTheme="majorHAnsi" w:hAnsiTheme="majorHAnsi" w:cstheme="majorHAnsi"/>
          <w:sz w:val="20"/>
          <w:lang w:val="is-IS"/>
        </w:rPr>
        <w:t xml:space="preserve">Það eru um nokkur félagaform um að velja (ehf., hf., </w:t>
      </w:r>
      <w:proofErr w:type="spellStart"/>
      <w:r>
        <w:rPr>
          <w:rFonts w:asciiTheme="majorHAnsi" w:hAnsiTheme="majorHAnsi" w:cstheme="majorHAnsi"/>
          <w:sz w:val="20"/>
          <w:lang w:val="is-IS"/>
        </w:rPr>
        <w:t>slf</w:t>
      </w:r>
      <w:proofErr w:type="spellEnd"/>
      <w:r>
        <w:rPr>
          <w:rFonts w:asciiTheme="majorHAnsi" w:hAnsiTheme="majorHAnsi" w:cstheme="majorHAnsi"/>
          <w:sz w:val="20"/>
          <w:lang w:val="is-IS"/>
        </w:rPr>
        <w:t>., sf. o</w:t>
      </w:r>
      <w:r w:rsidR="00CD5711">
        <w:rPr>
          <w:rFonts w:asciiTheme="majorHAnsi" w:hAnsiTheme="majorHAnsi" w:cstheme="majorHAnsi"/>
          <w:sz w:val="20"/>
          <w:lang w:val="is-IS"/>
        </w:rPr>
        <w:t>.</w:t>
      </w:r>
      <w:r>
        <w:rPr>
          <w:rFonts w:asciiTheme="majorHAnsi" w:hAnsiTheme="majorHAnsi" w:cstheme="majorHAnsi"/>
          <w:sz w:val="20"/>
          <w:lang w:val="is-IS"/>
        </w:rPr>
        <w:t>s</w:t>
      </w:r>
      <w:r w:rsidR="00CD5711">
        <w:rPr>
          <w:rFonts w:asciiTheme="majorHAnsi" w:hAnsiTheme="majorHAnsi" w:cstheme="majorHAnsi"/>
          <w:sz w:val="20"/>
          <w:lang w:val="is-IS"/>
        </w:rPr>
        <w:t>.</w:t>
      </w:r>
      <w:r>
        <w:rPr>
          <w:rFonts w:asciiTheme="majorHAnsi" w:hAnsiTheme="majorHAnsi" w:cstheme="majorHAnsi"/>
          <w:sz w:val="20"/>
          <w:lang w:val="is-IS"/>
        </w:rPr>
        <w:t>frv</w:t>
      </w:r>
      <w:r w:rsidR="00CD5711">
        <w:rPr>
          <w:rFonts w:asciiTheme="majorHAnsi" w:hAnsiTheme="majorHAnsi" w:cstheme="majorHAnsi"/>
          <w:sz w:val="20"/>
          <w:lang w:val="is-IS"/>
        </w:rPr>
        <w:t>.</w:t>
      </w:r>
      <w:r>
        <w:rPr>
          <w:rFonts w:asciiTheme="majorHAnsi" w:hAnsiTheme="majorHAnsi" w:cstheme="majorHAnsi"/>
          <w:sz w:val="20"/>
          <w:lang w:val="is-IS"/>
        </w:rPr>
        <w:t xml:space="preserve">) en fasteignafélög eru almennt í formi einkahlutafélaga. </w:t>
      </w:r>
      <w:r w:rsidR="007D2728">
        <w:rPr>
          <w:rFonts w:asciiTheme="majorHAnsi" w:hAnsiTheme="majorHAnsi" w:cstheme="majorHAnsi"/>
          <w:sz w:val="20"/>
          <w:lang w:val="is-IS"/>
        </w:rPr>
        <w:t>Einkahlutafél</w:t>
      </w:r>
      <w:r w:rsidR="00E022E4">
        <w:rPr>
          <w:rFonts w:asciiTheme="majorHAnsi" w:hAnsiTheme="majorHAnsi" w:cstheme="majorHAnsi"/>
          <w:sz w:val="20"/>
          <w:lang w:val="is-IS"/>
        </w:rPr>
        <w:t>ög</w:t>
      </w:r>
      <w:r w:rsidR="008316AB">
        <w:rPr>
          <w:rFonts w:asciiTheme="majorHAnsi" w:hAnsiTheme="majorHAnsi" w:cstheme="majorHAnsi"/>
          <w:sz w:val="20"/>
          <w:lang w:val="is-IS"/>
        </w:rPr>
        <w:t xml:space="preserve"> </w:t>
      </w:r>
      <w:r w:rsidR="003F487A">
        <w:rPr>
          <w:rFonts w:asciiTheme="majorHAnsi" w:hAnsiTheme="majorHAnsi" w:cstheme="majorHAnsi"/>
          <w:sz w:val="20"/>
          <w:lang w:val="is-IS"/>
        </w:rPr>
        <w:t xml:space="preserve">eru </w:t>
      </w:r>
      <w:r w:rsidR="008E07D7">
        <w:rPr>
          <w:rFonts w:asciiTheme="majorHAnsi" w:hAnsiTheme="majorHAnsi" w:cstheme="majorHAnsi"/>
          <w:sz w:val="20"/>
          <w:lang w:val="is-IS"/>
        </w:rPr>
        <w:t>einföld</w:t>
      </w:r>
      <w:r w:rsidR="003F487A">
        <w:rPr>
          <w:rFonts w:asciiTheme="majorHAnsi" w:hAnsiTheme="majorHAnsi" w:cstheme="majorHAnsi"/>
          <w:sz w:val="20"/>
          <w:lang w:val="is-IS"/>
        </w:rPr>
        <w:t xml:space="preserve"> og sveigjanleg félagaform</w:t>
      </w:r>
      <w:r w:rsidR="00A369A4">
        <w:rPr>
          <w:rFonts w:asciiTheme="majorHAnsi" w:hAnsiTheme="majorHAnsi" w:cstheme="majorHAnsi"/>
          <w:sz w:val="20"/>
          <w:lang w:val="is-IS"/>
        </w:rPr>
        <w:t xml:space="preserve"> með takmarkaðri ábyrgð </w:t>
      </w:r>
      <w:r w:rsidR="0005497D">
        <w:rPr>
          <w:rFonts w:asciiTheme="majorHAnsi" w:hAnsiTheme="majorHAnsi" w:cstheme="majorHAnsi"/>
          <w:sz w:val="20"/>
          <w:lang w:val="is-IS"/>
        </w:rPr>
        <w:t>og</w:t>
      </w:r>
      <w:r w:rsidR="00F502BF">
        <w:rPr>
          <w:rFonts w:asciiTheme="majorHAnsi" w:hAnsiTheme="majorHAnsi" w:cstheme="majorHAnsi"/>
          <w:sz w:val="20"/>
          <w:lang w:val="is-IS"/>
        </w:rPr>
        <w:t xml:space="preserve"> starfa innan lagaramma laga nr. 138/1994 um einkahlutafélög</w:t>
      </w:r>
      <w:r w:rsidR="003B17C4">
        <w:rPr>
          <w:rFonts w:asciiTheme="majorHAnsi" w:hAnsiTheme="majorHAnsi" w:cstheme="majorHAnsi"/>
          <w:sz w:val="20"/>
          <w:lang w:val="is-IS"/>
        </w:rPr>
        <w:t xml:space="preserve"> („ehfl.“)</w:t>
      </w:r>
      <w:r w:rsidR="00F502BF">
        <w:rPr>
          <w:rFonts w:asciiTheme="majorHAnsi" w:hAnsiTheme="majorHAnsi" w:cstheme="majorHAnsi"/>
          <w:sz w:val="20"/>
          <w:lang w:val="is-IS"/>
        </w:rPr>
        <w:t xml:space="preserve">. </w:t>
      </w:r>
      <w:r w:rsidR="006D1769">
        <w:rPr>
          <w:rFonts w:asciiTheme="majorHAnsi" w:hAnsiTheme="majorHAnsi" w:cstheme="majorHAnsi"/>
          <w:sz w:val="20"/>
          <w:lang w:val="is-IS"/>
        </w:rPr>
        <w:t>Einkahlutafélög eru skattskyld</w:t>
      </w:r>
      <w:r w:rsidR="00A949D8">
        <w:rPr>
          <w:rFonts w:asciiTheme="majorHAnsi" w:hAnsiTheme="majorHAnsi" w:cstheme="majorHAnsi"/>
          <w:sz w:val="20"/>
          <w:lang w:val="is-IS"/>
        </w:rPr>
        <w:t xml:space="preserve"> eftir almennum reglum og þurfa að </w:t>
      </w:r>
      <w:r w:rsidR="000D3D6D">
        <w:rPr>
          <w:rFonts w:asciiTheme="majorHAnsi" w:hAnsiTheme="majorHAnsi" w:cstheme="majorHAnsi"/>
          <w:sz w:val="20"/>
          <w:lang w:val="is-IS"/>
        </w:rPr>
        <w:t xml:space="preserve">standa </w:t>
      </w:r>
      <w:r w:rsidR="00A949D8">
        <w:rPr>
          <w:rFonts w:asciiTheme="majorHAnsi" w:hAnsiTheme="majorHAnsi" w:cstheme="majorHAnsi"/>
          <w:sz w:val="20"/>
          <w:lang w:val="is-IS"/>
        </w:rPr>
        <w:t>skila ársreikningum samkvæmt lögum nr. 3/2006 („árl.“).</w:t>
      </w:r>
    </w:p>
    <w:p w14:paraId="157BDE58" w14:textId="23534682" w:rsidR="00252585" w:rsidRDefault="00F260D4" w:rsidP="0093395A">
      <w:pPr>
        <w:pStyle w:val="BodyText"/>
        <w:numPr>
          <w:ilvl w:val="1"/>
          <w:numId w:val="46"/>
        </w:numPr>
        <w:spacing w:line="288" w:lineRule="auto"/>
        <w:ind w:left="851" w:hanging="851"/>
        <w:jc w:val="both"/>
        <w:rPr>
          <w:rFonts w:asciiTheme="majorHAnsi" w:hAnsiTheme="majorHAnsi" w:cstheme="majorHAnsi"/>
          <w:sz w:val="20"/>
          <w:lang w:val="is-IS"/>
        </w:rPr>
      </w:pPr>
      <w:r w:rsidRPr="003271DF">
        <w:rPr>
          <w:rFonts w:asciiTheme="majorHAnsi" w:hAnsiTheme="majorHAnsi" w:cstheme="majorHAnsi"/>
          <w:sz w:val="20"/>
          <w:lang w:val="is-IS"/>
        </w:rPr>
        <w:t xml:space="preserve">Stofnkostnaður einkahlutafélaga er kr. 145.500 </w:t>
      </w:r>
      <w:r w:rsidR="000F7AC2">
        <w:rPr>
          <w:rFonts w:asciiTheme="majorHAnsi" w:hAnsiTheme="majorHAnsi" w:cstheme="majorHAnsi"/>
          <w:sz w:val="20"/>
          <w:lang w:val="is-IS"/>
        </w:rPr>
        <w:t>og lágmarks hlutafé</w:t>
      </w:r>
      <w:r w:rsidR="00875DDE">
        <w:rPr>
          <w:rFonts w:asciiTheme="majorHAnsi" w:hAnsiTheme="majorHAnsi" w:cstheme="majorHAnsi"/>
          <w:sz w:val="20"/>
          <w:lang w:val="is-IS"/>
        </w:rPr>
        <w:t xml:space="preserve"> til stofnunar er</w:t>
      </w:r>
      <w:r w:rsidRPr="003271DF">
        <w:rPr>
          <w:rFonts w:asciiTheme="majorHAnsi" w:hAnsiTheme="majorHAnsi" w:cstheme="majorHAnsi"/>
          <w:sz w:val="20"/>
          <w:lang w:val="is-IS"/>
        </w:rPr>
        <w:t xml:space="preserve"> kr. 500.000</w:t>
      </w:r>
      <w:r w:rsidR="008B7577" w:rsidRPr="003271DF">
        <w:rPr>
          <w:rFonts w:asciiTheme="majorHAnsi" w:hAnsiTheme="majorHAnsi" w:cstheme="majorHAnsi"/>
          <w:sz w:val="20"/>
          <w:lang w:val="is-IS"/>
        </w:rPr>
        <w:t>.</w:t>
      </w:r>
      <w:r w:rsidRPr="003271DF">
        <w:rPr>
          <w:rFonts w:asciiTheme="majorHAnsi" w:hAnsiTheme="majorHAnsi" w:cstheme="majorHAnsi"/>
          <w:sz w:val="20"/>
          <w:lang w:val="is-IS"/>
        </w:rPr>
        <w:t xml:space="preserve"> Greiðsla fyrir hlutafé getur </w:t>
      </w:r>
      <w:r w:rsidR="00875DDE">
        <w:rPr>
          <w:rFonts w:asciiTheme="majorHAnsi" w:hAnsiTheme="majorHAnsi" w:cstheme="majorHAnsi"/>
          <w:sz w:val="20"/>
          <w:lang w:val="is-IS"/>
        </w:rPr>
        <w:t xml:space="preserve">til að mynda </w:t>
      </w:r>
      <w:r w:rsidRPr="003271DF">
        <w:rPr>
          <w:rFonts w:asciiTheme="majorHAnsi" w:hAnsiTheme="majorHAnsi" w:cstheme="majorHAnsi"/>
          <w:sz w:val="20"/>
          <w:lang w:val="is-IS"/>
        </w:rPr>
        <w:t xml:space="preserve">verið í formi </w:t>
      </w:r>
      <w:r w:rsidR="00D1019F" w:rsidRPr="003271DF">
        <w:rPr>
          <w:rFonts w:asciiTheme="majorHAnsi" w:hAnsiTheme="majorHAnsi" w:cstheme="majorHAnsi"/>
          <w:sz w:val="20"/>
          <w:lang w:val="is-IS"/>
        </w:rPr>
        <w:t>reiðuf</w:t>
      </w:r>
      <w:r w:rsidR="00875DDE">
        <w:rPr>
          <w:rFonts w:asciiTheme="majorHAnsi" w:hAnsiTheme="majorHAnsi" w:cstheme="majorHAnsi"/>
          <w:sz w:val="20"/>
          <w:lang w:val="is-IS"/>
        </w:rPr>
        <w:t>jár</w:t>
      </w:r>
      <w:r w:rsidR="00D1019F" w:rsidRPr="003271DF">
        <w:rPr>
          <w:rFonts w:asciiTheme="majorHAnsi" w:hAnsiTheme="majorHAnsi" w:cstheme="majorHAnsi"/>
          <w:sz w:val="20"/>
          <w:lang w:val="is-IS"/>
        </w:rPr>
        <w:t xml:space="preserve">, </w:t>
      </w:r>
      <w:r w:rsidRPr="003271DF">
        <w:rPr>
          <w:rFonts w:asciiTheme="majorHAnsi" w:hAnsiTheme="majorHAnsi" w:cstheme="majorHAnsi"/>
          <w:sz w:val="20"/>
          <w:lang w:val="is-IS"/>
        </w:rPr>
        <w:t>gatnagerðagjalda</w:t>
      </w:r>
      <w:r w:rsidR="00D1019F" w:rsidRPr="003271DF">
        <w:rPr>
          <w:rFonts w:asciiTheme="majorHAnsi" w:hAnsiTheme="majorHAnsi" w:cstheme="majorHAnsi"/>
          <w:sz w:val="20"/>
          <w:lang w:val="is-IS"/>
        </w:rPr>
        <w:t xml:space="preserve"> </w:t>
      </w:r>
      <w:r w:rsidR="00D95242">
        <w:rPr>
          <w:rFonts w:asciiTheme="majorHAnsi" w:hAnsiTheme="majorHAnsi" w:cstheme="majorHAnsi"/>
          <w:sz w:val="20"/>
          <w:lang w:val="is-IS"/>
        </w:rPr>
        <w:t>og/</w:t>
      </w:r>
      <w:r w:rsidR="00D1019F" w:rsidRPr="003271DF">
        <w:rPr>
          <w:rFonts w:asciiTheme="majorHAnsi" w:hAnsiTheme="majorHAnsi" w:cstheme="majorHAnsi"/>
          <w:sz w:val="20"/>
          <w:lang w:val="is-IS"/>
        </w:rPr>
        <w:t xml:space="preserve">eða </w:t>
      </w:r>
      <w:r w:rsidRPr="003271DF">
        <w:rPr>
          <w:rFonts w:asciiTheme="majorHAnsi" w:hAnsiTheme="majorHAnsi" w:cstheme="majorHAnsi"/>
          <w:sz w:val="20"/>
          <w:lang w:val="is-IS"/>
        </w:rPr>
        <w:t>fasteigna</w:t>
      </w:r>
      <w:r w:rsidR="00FB067C">
        <w:rPr>
          <w:rFonts w:asciiTheme="majorHAnsi" w:hAnsiTheme="majorHAnsi" w:cstheme="majorHAnsi"/>
          <w:sz w:val="20"/>
          <w:lang w:val="is-IS"/>
        </w:rPr>
        <w:t xml:space="preserve"> í eigu sveitarfélagsins</w:t>
      </w:r>
      <w:r w:rsidR="00D1019F" w:rsidRPr="003271DF">
        <w:rPr>
          <w:rFonts w:asciiTheme="majorHAnsi" w:hAnsiTheme="majorHAnsi" w:cstheme="majorHAnsi"/>
          <w:sz w:val="20"/>
          <w:lang w:val="is-IS"/>
        </w:rPr>
        <w:t>.</w:t>
      </w:r>
      <w:r w:rsidRPr="003271DF">
        <w:rPr>
          <w:rFonts w:asciiTheme="majorHAnsi" w:hAnsiTheme="majorHAnsi" w:cstheme="majorHAnsi"/>
          <w:sz w:val="20"/>
          <w:lang w:val="is-IS"/>
        </w:rPr>
        <w:t xml:space="preserve"> </w:t>
      </w:r>
      <w:r w:rsidR="00D65EE7" w:rsidRPr="003271DF">
        <w:rPr>
          <w:rFonts w:asciiTheme="majorHAnsi" w:hAnsiTheme="majorHAnsi" w:cstheme="majorHAnsi"/>
          <w:sz w:val="20"/>
          <w:lang w:val="is-IS"/>
        </w:rPr>
        <w:t>Með því að stofna fasteignafélag</w:t>
      </w:r>
      <w:r w:rsidR="00A80ADB" w:rsidRPr="003271DF">
        <w:rPr>
          <w:rFonts w:asciiTheme="majorHAnsi" w:hAnsiTheme="majorHAnsi" w:cstheme="majorHAnsi"/>
          <w:sz w:val="20"/>
          <w:lang w:val="is-IS"/>
        </w:rPr>
        <w:t>,</w:t>
      </w:r>
      <w:r w:rsidR="00D65EE7" w:rsidRPr="003271DF">
        <w:rPr>
          <w:rFonts w:asciiTheme="majorHAnsi" w:hAnsiTheme="majorHAnsi" w:cstheme="majorHAnsi"/>
          <w:sz w:val="20"/>
          <w:lang w:val="is-IS"/>
        </w:rPr>
        <w:t xml:space="preserve"> í formi einkahlutafélags</w:t>
      </w:r>
      <w:r w:rsidR="00A80ADB" w:rsidRPr="003271DF">
        <w:rPr>
          <w:rFonts w:asciiTheme="majorHAnsi" w:hAnsiTheme="majorHAnsi" w:cstheme="majorHAnsi"/>
          <w:sz w:val="20"/>
          <w:lang w:val="is-IS"/>
        </w:rPr>
        <w:t>,</w:t>
      </w:r>
      <w:r w:rsidR="00D65EE7" w:rsidRPr="003271DF">
        <w:rPr>
          <w:rFonts w:asciiTheme="majorHAnsi" w:hAnsiTheme="majorHAnsi" w:cstheme="majorHAnsi"/>
          <w:sz w:val="20"/>
          <w:lang w:val="is-IS"/>
        </w:rPr>
        <w:t xml:space="preserve"> </w:t>
      </w:r>
      <w:r w:rsidR="00F67556" w:rsidRPr="003271DF">
        <w:rPr>
          <w:rFonts w:asciiTheme="majorHAnsi" w:hAnsiTheme="majorHAnsi" w:cstheme="majorHAnsi"/>
          <w:sz w:val="20"/>
          <w:lang w:val="is-IS"/>
        </w:rPr>
        <w:t xml:space="preserve">með lágmarkshlutafé verður sveitarfélagið </w:t>
      </w:r>
      <w:r w:rsidR="00D95242">
        <w:rPr>
          <w:rFonts w:asciiTheme="majorHAnsi" w:hAnsiTheme="majorHAnsi" w:cstheme="majorHAnsi"/>
          <w:sz w:val="20"/>
          <w:lang w:val="is-IS"/>
        </w:rPr>
        <w:t>eigandi</w:t>
      </w:r>
      <w:r w:rsidR="00F67556" w:rsidRPr="003271DF">
        <w:rPr>
          <w:rFonts w:asciiTheme="majorHAnsi" w:hAnsiTheme="majorHAnsi" w:cstheme="majorHAnsi"/>
          <w:sz w:val="20"/>
          <w:lang w:val="is-IS"/>
        </w:rPr>
        <w:t xml:space="preserve"> fasteignafélagsins</w:t>
      </w:r>
      <w:r w:rsidR="002C60C4" w:rsidRPr="003271DF">
        <w:rPr>
          <w:rFonts w:asciiTheme="majorHAnsi" w:hAnsiTheme="majorHAnsi" w:cstheme="majorHAnsi"/>
          <w:sz w:val="20"/>
          <w:lang w:val="is-IS"/>
        </w:rPr>
        <w:t xml:space="preserve"> </w:t>
      </w:r>
      <w:r w:rsidR="003271DF">
        <w:rPr>
          <w:rFonts w:asciiTheme="majorHAnsi" w:hAnsiTheme="majorHAnsi" w:cstheme="majorHAnsi"/>
          <w:sz w:val="20"/>
          <w:lang w:val="is-IS"/>
        </w:rPr>
        <w:t>við stofnun þess</w:t>
      </w:r>
      <w:r w:rsidR="00B44687" w:rsidRPr="00DE59D4">
        <w:rPr>
          <w:rFonts w:asciiTheme="majorHAnsi" w:hAnsiTheme="majorHAnsi" w:cstheme="majorHAnsi"/>
          <w:sz w:val="20"/>
          <w:lang w:val="is-IS"/>
        </w:rPr>
        <w:t>. Þ</w:t>
      </w:r>
      <w:r w:rsidR="00927AD3" w:rsidRPr="00DE59D4">
        <w:rPr>
          <w:rFonts w:asciiTheme="majorHAnsi" w:hAnsiTheme="majorHAnsi" w:cstheme="majorHAnsi"/>
          <w:sz w:val="20"/>
          <w:lang w:val="is-IS"/>
        </w:rPr>
        <w:t>að kann að vera praktís</w:t>
      </w:r>
      <w:r w:rsidR="00B114FB" w:rsidRPr="00DE59D4">
        <w:rPr>
          <w:rFonts w:asciiTheme="majorHAnsi" w:hAnsiTheme="majorHAnsi" w:cstheme="majorHAnsi"/>
          <w:sz w:val="20"/>
          <w:lang w:val="is-IS"/>
        </w:rPr>
        <w:t xml:space="preserve">kt </w:t>
      </w:r>
      <w:r w:rsidR="005D2C68" w:rsidRPr="00DE59D4">
        <w:rPr>
          <w:rFonts w:asciiTheme="majorHAnsi" w:hAnsiTheme="majorHAnsi" w:cstheme="majorHAnsi"/>
          <w:sz w:val="20"/>
          <w:lang w:val="is-IS"/>
        </w:rPr>
        <w:t xml:space="preserve">í undirbúningsferlinu </w:t>
      </w:r>
      <w:r w:rsidR="00B114FB" w:rsidRPr="00DE59D4">
        <w:rPr>
          <w:rFonts w:asciiTheme="majorHAnsi" w:hAnsiTheme="majorHAnsi" w:cstheme="majorHAnsi"/>
          <w:sz w:val="20"/>
          <w:lang w:val="is-IS"/>
        </w:rPr>
        <w:t xml:space="preserve">að koma félaginu á fót með þeim hætti, </w:t>
      </w:r>
      <w:r w:rsidR="006B3AF7" w:rsidRPr="00DE59D4">
        <w:rPr>
          <w:rFonts w:asciiTheme="majorHAnsi" w:hAnsiTheme="majorHAnsi" w:cstheme="majorHAnsi"/>
          <w:sz w:val="20"/>
          <w:lang w:val="is-IS"/>
        </w:rPr>
        <w:t>en ávallt þarf að hafa í huga að</w:t>
      </w:r>
      <w:r w:rsidR="004E2581" w:rsidRPr="00DE59D4">
        <w:rPr>
          <w:rFonts w:asciiTheme="majorHAnsi" w:hAnsiTheme="majorHAnsi" w:cstheme="majorHAnsi"/>
          <w:sz w:val="20"/>
          <w:lang w:val="is-IS"/>
        </w:rPr>
        <w:t xml:space="preserve"> </w:t>
      </w:r>
      <w:r w:rsidR="00D1755B">
        <w:rPr>
          <w:rFonts w:asciiTheme="majorHAnsi" w:hAnsiTheme="majorHAnsi" w:cstheme="majorHAnsi"/>
          <w:sz w:val="20"/>
          <w:lang w:val="is-IS"/>
        </w:rPr>
        <w:t xml:space="preserve">þátttaka sveitarfélagsins í slíku </w:t>
      </w:r>
      <w:r w:rsidR="004E2581" w:rsidRPr="00DE59D4">
        <w:rPr>
          <w:rFonts w:asciiTheme="majorHAnsi" w:hAnsiTheme="majorHAnsi" w:cstheme="majorHAnsi"/>
          <w:sz w:val="20"/>
          <w:lang w:val="is-IS"/>
        </w:rPr>
        <w:t xml:space="preserve">verkefni raski ekki samkeppni á </w:t>
      </w:r>
      <w:r w:rsidR="00560C64">
        <w:rPr>
          <w:rFonts w:asciiTheme="majorHAnsi" w:hAnsiTheme="majorHAnsi" w:cstheme="majorHAnsi"/>
          <w:sz w:val="20"/>
          <w:lang w:val="is-IS"/>
        </w:rPr>
        <w:t>fasteigna</w:t>
      </w:r>
      <w:r w:rsidR="004E2581" w:rsidRPr="00DE59D4">
        <w:rPr>
          <w:rFonts w:asciiTheme="majorHAnsi" w:hAnsiTheme="majorHAnsi" w:cstheme="majorHAnsi"/>
          <w:sz w:val="20"/>
          <w:lang w:val="is-IS"/>
        </w:rPr>
        <w:t>markaði</w:t>
      </w:r>
      <w:r w:rsidR="00B114FB" w:rsidRPr="00DE59D4">
        <w:rPr>
          <w:rFonts w:asciiTheme="majorHAnsi" w:hAnsiTheme="majorHAnsi" w:cstheme="majorHAnsi"/>
          <w:sz w:val="20"/>
          <w:lang w:val="is-IS"/>
        </w:rPr>
        <w:t>.</w:t>
      </w:r>
    </w:p>
    <w:p w14:paraId="49CE2076" w14:textId="489B3A0C" w:rsidR="0059795D" w:rsidRPr="003271DF" w:rsidRDefault="0059795D" w:rsidP="0093395A">
      <w:pPr>
        <w:pStyle w:val="BodyText"/>
        <w:numPr>
          <w:ilvl w:val="1"/>
          <w:numId w:val="46"/>
        </w:numPr>
        <w:spacing w:line="288" w:lineRule="auto"/>
        <w:ind w:left="851" w:hanging="851"/>
        <w:jc w:val="both"/>
        <w:rPr>
          <w:rFonts w:asciiTheme="majorHAnsi" w:hAnsiTheme="majorHAnsi" w:cstheme="majorHAnsi"/>
          <w:sz w:val="20"/>
          <w:lang w:val="is-IS"/>
        </w:rPr>
      </w:pPr>
      <w:r>
        <w:rPr>
          <w:rFonts w:asciiTheme="majorHAnsi" w:hAnsiTheme="majorHAnsi" w:cstheme="majorHAnsi"/>
          <w:sz w:val="20"/>
          <w:lang w:val="is-IS"/>
        </w:rPr>
        <w:t xml:space="preserve">Ein af megin hugsunum með félaginu </w:t>
      </w:r>
      <w:r w:rsidR="003B0BB3" w:rsidRPr="00DE59D4">
        <w:rPr>
          <w:rFonts w:asciiTheme="majorHAnsi" w:hAnsiTheme="majorHAnsi" w:cstheme="majorHAnsi"/>
          <w:sz w:val="20"/>
          <w:lang w:val="is-IS"/>
        </w:rPr>
        <w:t xml:space="preserve">er </w:t>
      </w:r>
      <w:r>
        <w:rPr>
          <w:rFonts w:asciiTheme="majorHAnsi" w:hAnsiTheme="majorHAnsi" w:cstheme="majorHAnsi"/>
          <w:sz w:val="20"/>
          <w:lang w:val="is-IS"/>
        </w:rPr>
        <w:t xml:space="preserve">að á hverjum tíma verði í gangi uppbygging á fasteignum, svo lengi sem </w:t>
      </w:r>
      <w:r w:rsidR="00395679">
        <w:rPr>
          <w:rFonts w:asciiTheme="majorHAnsi" w:hAnsiTheme="majorHAnsi" w:cstheme="majorHAnsi"/>
          <w:sz w:val="20"/>
          <w:lang w:val="is-IS"/>
        </w:rPr>
        <w:t xml:space="preserve">mat félagsins og haghafa leiðir í ljós að þörf sé til staðar. </w:t>
      </w:r>
      <w:r w:rsidR="00B1131E">
        <w:rPr>
          <w:rFonts w:asciiTheme="majorHAnsi" w:hAnsiTheme="majorHAnsi" w:cstheme="majorHAnsi"/>
          <w:sz w:val="20"/>
          <w:lang w:val="is-IS"/>
        </w:rPr>
        <w:t xml:space="preserve">Þá </w:t>
      </w:r>
      <w:r w:rsidR="00B1131E" w:rsidRPr="00DE59D4">
        <w:rPr>
          <w:rFonts w:asciiTheme="majorHAnsi" w:hAnsiTheme="majorHAnsi" w:cstheme="majorHAnsi"/>
          <w:sz w:val="20"/>
          <w:lang w:val="is-IS"/>
        </w:rPr>
        <w:t>verð</w:t>
      </w:r>
      <w:r w:rsidR="00E31924" w:rsidRPr="00DE59D4">
        <w:rPr>
          <w:rFonts w:asciiTheme="majorHAnsi" w:hAnsiTheme="majorHAnsi" w:cstheme="majorHAnsi"/>
          <w:sz w:val="20"/>
          <w:lang w:val="is-IS"/>
        </w:rPr>
        <w:t>ur</w:t>
      </w:r>
      <w:r w:rsidR="00B1131E">
        <w:rPr>
          <w:rFonts w:asciiTheme="majorHAnsi" w:hAnsiTheme="majorHAnsi" w:cstheme="majorHAnsi"/>
          <w:sz w:val="20"/>
          <w:lang w:val="is-IS"/>
        </w:rPr>
        <w:t xml:space="preserve"> umfang framkvæmda ávallt miðað við að verktakar </w:t>
      </w:r>
      <w:r w:rsidR="00ED708B">
        <w:rPr>
          <w:rFonts w:asciiTheme="majorHAnsi" w:hAnsiTheme="majorHAnsi" w:cstheme="majorHAnsi"/>
          <w:sz w:val="20"/>
          <w:lang w:val="is-IS"/>
        </w:rPr>
        <w:t>og þjónustuaðilar næru</w:t>
      </w:r>
      <w:r w:rsidR="008D56A6">
        <w:rPr>
          <w:rFonts w:asciiTheme="majorHAnsi" w:hAnsiTheme="majorHAnsi" w:cstheme="majorHAnsi"/>
          <w:sz w:val="20"/>
          <w:lang w:val="is-IS"/>
        </w:rPr>
        <w:t>mhverfisins</w:t>
      </w:r>
      <w:r w:rsidR="00B1131E">
        <w:rPr>
          <w:rFonts w:asciiTheme="majorHAnsi" w:hAnsiTheme="majorHAnsi" w:cstheme="majorHAnsi"/>
          <w:sz w:val="20"/>
          <w:lang w:val="is-IS"/>
        </w:rPr>
        <w:t xml:space="preserve"> geti sinnt þeim með góðu móti, eins og heimilt og æskilegt er.</w:t>
      </w:r>
    </w:p>
    <w:p w14:paraId="4ABBC6C5" w14:textId="6D366D93" w:rsidR="000F28C4" w:rsidRPr="00992291" w:rsidRDefault="000F28C4" w:rsidP="000F28C4">
      <w:pPr>
        <w:pStyle w:val="Heading1"/>
        <w:numPr>
          <w:ilvl w:val="0"/>
          <w:numId w:val="46"/>
        </w:numPr>
        <w:spacing w:line="288" w:lineRule="auto"/>
        <w:ind w:left="851" w:hanging="851"/>
        <w:jc w:val="both"/>
        <w:rPr>
          <w:sz w:val="20"/>
          <w:lang w:val="is-IS"/>
        </w:rPr>
      </w:pPr>
      <w:r>
        <w:rPr>
          <w:sz w:val="20"/>
          <w:lang w:val="is-IS"/>
        </w:rPr>
        <w:t>Fjárfestar</w:t>
      </w:r>
      <w:r w:rsidR="00F54CA9">
        <w:rPr>
          <w:sz w:val="20"/>
          <w:lang w:val="is-IS"/>
        </w:rPr>
        <w:t xml:space="preserve"> og fjármögnun</w:t>
      </w:r>
    </w:p>
    <w:p w14:paraId="2DDC3E5C" w14:textId="6516FDC8" w:rsidR="000F28C4" w:rsidRPr="00DE59D4" w:rsidRDefault="00755DED" w:rsidP="00FB067C">
      <w:pPr>
        <w:pStyle w:val="BodyText"/>
        <w:numPr>
          <w:ilvl w:val="1"/>
          <w:numId w:val="46"/>
        </w:numPr>
        <w:spacing w:line="288" w:lineRule="auto"/>
        <w:ind w:left="851" w:hanging="851"/>
        <w:jc w:val="both"/>
        <w:rPr>
          <w:rFonts w:asciiTheme="majorHAnsi" w:hAnsiTheme="majorHAnsi" w:cstheme="majorBidi"/>
          <w:sz w:val="20"/>
          <w:lang w:val="is-IS"/>
        </w:rPr>
      </w:pPr>
      <w:r w:rsidRPr="00DE59D4">
        <w:rPr>
          <w:rFonts w:asciiTheme="majorHAnsi" w:hAnsiTheme="majorHAnsi" w:cstheme="majorBidi"/>
          <w:sz w:val="20"/>
          <w:lang w:val="is-IS"/>
        </w:rPr>
        <w:t xml:space="preserve">Í kjölfar stofnunar </w:t>
      </w:r>
      <w:r w:rsidR="00FB067C" w:rsidRPr="00DE59D4">
        <w:rPr>
          <w:rFonts w:asciiTheme="majorHAnsi" w:hAnsiTheme="majorHAnsi" w:cstheme="majorBidi"/>
          <w:sz w:val="20"/>
          <w:lang w:val="is-IS"/>
        </w:rPr>
        <w:t xml:space="preserve">fasteignafélagsins </w:t>
      </w:r>
      <w:r w:rsidR="00FB105C" w:rsidRPr="00DE59D4">
        <w:rPr>
          <w:rFonts w:asciiTheme="majorHAnsi" w:hAnsiTheme="majorHAnsi" w:cstheme="majorBidi"/>
          <w:sz w:val="20"/>
          <w:lang w:val="is-IS"/>
        </w:rPr>
        <w:t>getur s</w:t>
      </w:r>
      <w:r w:rsidR="00986CEE" w:rsidRPr="00DE59D4">
        <w:rPr>
          <w:rFonts w:asciiTheme="majorHAnsi" w:hAnsiTheme="majorHAnsi" w:cstheme="majorBidi"/>
          <w:sz w:val="20"/>
          <w:lang w:val="is-IS"/>
        </w:rPr>
        <w:t xml:space="preserve">veitarfélagið </w:t>
      </w:r>
      <w:r w:rsidR="00B114FB" w:rsidRPr="00DE59D4">
        <w:rPr>
          <w:rFonts w:asciiTheme="majorHAnsi" w:hAnsiTheme="majorHAnsi" w:cstheme="majorBidi"/>
          <w:sz w:val="20"/>
          <w:lang w:val="is-IS"/>
        </w:rPr>
        <w:t xml:space="preserve">leitað eða </w:t>
      </w:r>
      <w:r w:rsidR="00986CEE" w:rsidRPr="00DE59D4">
        <w:rPr>
          <w:rFonts w:asciiTheme="majorHAnsi" w:hAnsiTheme="majorHAnsi" w:cstheme="majorBidi"/>
          <w:sz w:val="20"/>
          <w:lang w:val="is-IS"/>
        </w:rPr>
        <w:t xml:space="preserve">auglýst eftir </w:t>
      </w:r>
      <w:r w:rsidR="0006380C" w:rsidRPr="00DE59D4">
        <w:rPr>
          <w:rFonts w:asciiTheme="majorHAnsi" w:hAnsiTheme="majorHAnsi" w:cstheme="majorBidi"/>
          <w:sz w:val="20"/>
          <w:lang w:val="is-IS"/>
        </w:rPr>
        <w:t xml:space="preserve">fjárfestum </w:t>
      </w:r>
      <w:r w:rsidR="00CC6D00" w:rsidRPr="00DE59D4">
        <w:rPr>
          <w:rFonts w:asciiTheme="majorHAnsi" w:hAnsiTheme="majorHAnsi" w:cstheme="majorBidi"/>
          <w:sz w:val="20"/>
          <w:lang w:val="is-IS"/>
        </w:rPr>
        <w:t>sem h</w:t>
      </w:r>
      <w:r w:rsidR="006D7A27" w:rsidRPr="00DE59D4">
        <w:rPr>
          <w:rFonts w:asciiTheme="majorHAnsi" w:hAnsiTheme="majorHAnsi" w:cstheme="majorBidi"/>
          <w:sz w:val="20"/>
          <w:lang w:val="is-IS"/>
        </w:rPr>
        <w:t>efðu t.d.</w:t>
      </w:r>
      <w:r w:rsidR="00CC6D00" w:rsidRPr="00DE59D4">
        <w:rPr>
          <w:rFonts w:asciiTheme="majorHAnsi" w:hAnsiTheme="majorHAnsi" w:cstheme="majorBidi"/>
          <w:sz w:val="20"/>
          <w:lang w:val="is-IS"/>
        </w:rPr>
        <w:t xml:space="preserve"> </w:t>
      </w:r>
      <w:r w:rsidRPr="00DE59D4">
        <w:rPr>
          <w:rFonts w:asciiTheme="majorHAnsi" w:hAnsiTheme="majorHAnsi" w:cstheme="majorBidi"/>
          <w:sz w:val="20"/>
          <w:lang w:val="is-IS"/>
        </w:rPr>
        <w:t xml:space="preserve">ákveðin </w:t>
      </w:r>
      <w:r w:rsidR="00CC6D00" w:rsidRPr="00DE59D4">
        <w:rPr>
          <w:rFonts w:asciiTheme="majorHAnsi" w:hAnsiTheme="majorHAnsi" w:cstheme="majorBidi"/>
          <w:sz w:val="20"/>
          <w:lang w:val="is-IS"/>
        </w:rPr>
        <w:t>tengsl við sveitarfélagið</w:t>
      </w:r>
      <w:r w:rsidR="009F6408" w:rsidRPr="00DE59D4">
        <w:rPr>
          <w:rFonts w:asciiTheme="majorHAnsi" w:hAnsiTheme="majorHAnsi" w:cstheme="majorBidi"/>
          <w:sz w:val="20"/>
          <w:lang w:val="is-IS"/>
        </w:rPr>
        <w:t>,</w:t>
      </w:r>
      <w:r w:rsidR="00CC6D00" w:rsidRPr="00DE59D4">
        <w:rPr>
          <w:rFonts w:asciiTheme="majorHAnsi" w:hAnsiTheme="majorHAnsi" w:cstheme="majorBidi"/>
          <w:sz w:val="20"/>
          <w:lang w:val="is-IS"/>
        </w:rPr>
        <w:t xml:space="preserve"> </w:t>
      </w:r>
      <w:r w:rsidR="0006380C" w:rsidRPr="00DE59D4">
        <w:rPr>
          <w:rFonts w:asciiTheme="majorHAnsi" w:hAnsiTheme="majorHAnsi" w:cstheme="majorBidi"/>
          <w:sz w:val="20"/>
          <w:lang w:val="is-IS"/>
        </w:rPr>
        <w:t>til þess að taka þátt í uppbyggingu á íbúðum</w:t>
      </w:r>
      <w:r w:rsidR="00FB067C" w:rsidRPr="00DE59D4">
        <w:rPr>
          <w:rFonts w:asciiTheme="majorHAnsi" w:hAnsiTheme="majorHAnsi" w:cstheme="majorBidi"/>
          <w:sz w:val="20"/>
          <w:lang w:val="is-IS"/>
        </w:rPr>
        <w:t xml:space="preserve"> á svæðinu</w:t>
      </w:r>
      <w:r w:rsidR="00CC6D00" w:rsidRPr="00DE59D4">
        <w:rPr>
          <w:rFonts w:asciiTheme="majorHAnsi" w:hAnsiTheme="majorHAnsi" w:cstheme="majorBidi"/>
          <w:sz w:val="20"/>
          <w:lang w:val="is-IS"/>
        </w:rPr>
        <w:t xml:space="preserve">. </w:t>
      </w:r>
      <w:r w:rsidR="009F6408" w:rsidRPr="00DE59D4">
        <w:rPr>
          <w:rFonts w:asciiTheme="majorHAnsi" w:hAnsiTheme="majorHAnsi" w:cstheme="majorBidi"/>
          <w:sz w:val="20"/>
          <w:lang w:val="is-IS"/>
        </w:rPr>
        <w:t xml:space="preserve">Aðkoma fjárfesta </w:t>
      </w:r>
      <w:r w:rsidR="00831D7E" w:rsidRPr="00DE59D4">
        <w:rPr>
          <w:rFonts w:asciiTheme="majorHAnsi" w:hAnsiTheme="majorHAnsi" w:cstheme="majorBidi"/>
          <w:sz w:val="20"/>
          <w:lang w:val="is-IS"/>
        </w:rPr>
        <w:t xml:space="preserve">færi að öllu jöfnu fram með þeim hætti að hlutafé félagsins yrði </w:t>
      </w:r>
      <w:r w:rsidR="00831D7E" w:rsidRPr="00DE59D4">
        <w:rPr>
          <w:rFonts w:asciiTheme="majorHAnsi" w:hAnsiTheme="majorHAnsi" w:cstheme="majorBidi"/>
          <w:sz w:val="20"/>
          <w:lang w:val="is-IS"/>
        </w:rPr>
        <w:lastRenderedPageBreak/>
        <w:t>aukið</w:t>
      </w:r>
      <w:r w:rsidR="00F158C7" w:rsidRPr="00DE59D4">
        <w:rPr>
          <w:rFonts w:asciiTheme="majorHAnsi" w:hAnsiTheme="majorHAnsi" w:cstheme="majorBidi"/>
          <w:sz w:val="20"/>
          <w:lang w:val="is-IS"/>
        </w:rPr>
        <w:t>. Í kjölfarið eða á síðari tímum</w:t>
      </w:r>
      <w:r w:rsidR="00831D7E" w:rsidRPr="00DE59D4">
        <w:rPr>
          <w:rFonts w:asciiTheme="majorHAnsi" w:hAnsiTheme="majorHAnsi" w:cstheme="majorBidi"/>
          <w:sz w:val="20"/>
          <w:lang w:val="is-IS"/>
        </w:rPr>
        <w:t xml:space="preserve"> </w:t>
      </w:r>
      <w:r w:rsidR="00B91EF3" w:rsidRPr="00DE59D4">
        <w:rPr>
          <w:rFonts w:asciiTheme="majorHAnsi" w:hAnsiTheme="majorHAnsi" w:cstheme="majorBidi"/>
          <w:sz w:val="20"/>
          <w:lang w:val="is-IS"/>
        </w:rPr>
        <w:t>getur sú staða myndast að sveitarfélagið verði minnihlutaeigandi í fasteignafélaginu.</w:t>
      </w:r>
    </w:p>
    <w:p w14:paraId="738AC671" w14:textId="6C7693E7" w:rsidR="00A369A4" w:rsidRPr="00DE59D4" w:rsidRDefault="004F4549" w:rsidP="00A369A4">
      <w:pPr>
        <w:pStyle w:val="BodyText"/>
        <w:numPr>
          <w:ilvl w:val="1"/>
          <w:numId w:val="46"/>
        </w:numPr>
        <w:spacing w:line="288" w:lineRule="auto"/>
        <w:ind w:left="851" w:hanging="851"/>
        <w:jc w:val="both"/>
        <w:rPr>
          <w:rFonts w:asciiTheme="majorHAnsi" w:hAnsiTheme="majorHAnsi" w:cstheme="majorBidi"/>
          <w:sz w:val="20"/>
          <w:lang w:val="is-IS"/>
        </w:rPr>
      </w:pPr>
      <w:r w:rsidRPr="00DE59D4">
        <w:rPr>
          <w:rFonts w:asciiTheme="majorHAnsi" w:hAnsiTheme="majorHAnsi" w:cstheme="majorBidi"/>
          <w:sz w:val="20"/>
          <w:lang w:val="is-IS"/>
        </w:rPr>
        <w:t xml:space="preserve">Reglur </w:t>
      </w:r>
      <w:r w:rsidR="00977FB4">
        <w:rPr>
          <w:rFonts w:asciiTheme="majorHAnsi" w:hAnsiTheme="majorHAnsi" w:cstheme="majorBidi"/>
          <w:sz w:val="20"/>
          <w:lang w:val="is-IS"/>
        </w:rPr>
        <w:t>einka</w:t>
      </w:r>
      <w:r w:rsidRPr="00DE59D4">
        <w:rPr>
          <w:rFonts w:asciiTheme="majorHAnsi" w:hAnsiTheme="majorHAnsi" w:cstheme="majorBidi"/>
          <w:sz w:val="20"/>
          <w:lang w:val="is-IS"/>
        </w:rPr>
        <w:t xml:space="preserve">hlutafélagalaga leyfa með ákveðnum hætti og aðgerðum að minnihlutaeigandi geti haldið yfirráðum sé </w:t>
      </w:r>
      <w:r w:rsidR="004D5D2E" w:rsidRPr="00DE59D4">
        <w:rPr>
          <w:rFonts w:asciiTheme="majorHAnsi" w:hAnsiTheme="majorHAnsi" w:cstheme="majorBidi"/>
          <w:sz w:val="20"/>
          <w:lang w:val="is-IS"/>
        </w:rPr>
        <w:t xml:space="preserve">þess óskað. </w:t>
      </w:r>
      <w:r w:rsidR="00014707" w:rsidRPr="00DE59D4">
        <w:rPr>
          <w:rFonts w:asciiTheme="majorHAnsi" w:hAnsiTheme="majorHAnsi" w:cstheme="majorBidi"/>
          <w:sz w:val="20"/>
          <w:lang w:val="is-IS"/>
        </w:rPr>
        <w:t xml:space="preserve">Til þess að tryggja að sveitarfélagið </w:t>
      </w:r>
      <w:r w:rsidR="004D5D2E" w:rsidRPr="00DE59D4">
        <w:rPr>
          <w:rFonts w:asciiTheme="majorHAnsi" w:hAnsiTheme="majorHAnsi" w:cstheme="majorBidi"/>
          <w:sz w:val="20"/>
          <w:lang w:val="is-IS"/>
        </w:rPr>
        <w:t>geti</w:t>
      </w:r>
      <w:r w:rsidR="00014707" w:rsidRPr="00DE59D4">
        <w:rPr>
          <w:rFonts w:asciiTheme="majorHAnsi" w:hAnsiTheme="majorHAnsi" w:cstheme="majorBidi"/>
          <w:sz w:val="20"/>
          <w:lang w:val="is-IS"/>
        </w:rPr>
        <w:t xml:space="preserve"> ávallt </w:t>
      </w:r>
      <w:r w:rsidR="00B102C5" w:rsidRPr="00DE59D4">
        <w:rPr>
          <w:rFonts w:asciiTheme="majorHAnsi" w:hAnsiTheme="majorHAnsi" w:cstheme="majorBidi"/>
          <w:sz w:val="20"/>
          <w:lang w:val="is-IS"/>
        </w:rPr>
        <w:t>farið</w:t>
      </w:r>
      <w:r w:rsidR="00014707" w:rsidRPr="00DE59D4">
        <w:rPr>
          <w:rFonts w:asciiTheme="majorHAnsi" w:hAnsiTheme="majorHAnsi" w:cstheme="majorBidi"/>
          <w:sz w:val="20"/>
          <w:lang w:val="is-IS"/>
        </w:rPr>
        <w:t xml:space="preserve"> með yfirráð </w:t>
      </w:r>
      <w:r w:rsidR="00AE12CF" w:rsidRPr="00DE59D4">
        <w:rPr>
          <w:rFonts w:asciiTheme="majorHAnsi" w:hAnsiTheme="majorHAnsi" w:cstheme="majorBidi"/>
          <w:sz w:val="20"/>
          <w:lang w:val="is-IS"/>
        </w:rPr>
        <w:t>í</w:t>
      </w:r>
      <w:r w:rsidR="00014707" w:rsidRPr="00DE59D4">
        <w:rPr>
          <w:rFonts w:asciiTheme="majorHAnsi" w:hAnsiTheme="majorHAnsi" w:cstheme="majorBidi"/>
          <w:sz w:val="20"/>
          <w:lang w:val="is-IS"/>
        </w:rPr>
        <w:t xml:space="preserve"> félaginu</w:t>
      </w:r>
      <w:r w:rsidR="00B102C5" w:rsidRPr="00DE59D4">
        <w:rPr>
          <w:rFonts w:asciiTheme="majorHAnsi" w:hAnsiTheme="majorHAnsi" w:cstheme="majorBidi"/>
          <w:sz w:val="20"/>
          <w:lang w:val="is-IS"/>
        </w:rPr>
        <w:t>,</w:t>
      </w:r>
      <w:r w:rsidR="00AE12CF" w:rsidRPr="00DE59D4">
        <w:rPr>
          <w:rFonts w:asciiTheme="majorHAnsi" w:hAnsiTheme="majorHAnsi" w:cstheme="majorBidi"/>
          <w:sz w:val="20"/>
          <w:lang w:val="is-IS"/>
        </w:rPr>
        <w:t xml:space="preserve"> </w:t>
      </w:r>
      <w:r w:rsidR="00B91EF3" w:rsidRPr="00DE59D4">
        <w:rPr>
          <w:rFonts w:asciiTheme="majorHAnsi" w:hAnsiTheme="majorHAnsi" w:cstheme="majorBidi"/>
          <w:sz w:val="20"/>
          <w:lang w:val="is-IS"/>
        </w:rPr>
        <w:t xml:space="preserve">þrátt fyrir að eiga </w:t>
      </w:r>
      <w:r w:rsidR="004D5D2E" w:rsidRPr="00DE59D4">
        <w:rPr>
          <w:rFonts w:asciiTheme="majorHAnsi" w:hAnsiTheme="majorHAnsi" w:cstheme="majorBidi"/>
          <w:sz w:val="20"/>
          <w:lang w:val="is-IS"/>
        </w:rPr>
        <w:t>minnihluta hlutafjár</w:t>
      </w:r>
      <w:r w:rsidR="00B102C5" w:rsidRPr="00DE59D4">
        <w:rPr>
          <w:rFonts w:asciiTheme="majorHAnsi" w:hAnsiTheme="majorHAnsi" w:cstheme="majorBidi"/>
          <w:sz w:val="20"/>
          <w:lang w:val="is-IS"/>
        </w:rPr>
        <w:t>,</w:t>
      </w:r>
      <w:r w:rsidR="00B91EF3" w:rsidRPr="00DE59D4">
        <w:rPr>
          <w:rFonts w:asciiTheme="majorHAnsi" w:hAnsiTheme="majorHAnsi" w:cstheme="majorBidi"/>
          <w:sz w:val="20"/>
          <w:lang w:val="is-IS"/>
        </w:rPr>
        <w:t xml:space="preserve"> </w:t>
      </w:r>
      <w:r w:rsidR="00014707" w:rsidRPr="00DE59D4">
        <w:rPr>
          <w:rFonts w:asciiTheme="majorHAnsi" w:hAnsiTheme="majorHAnsi" w:cstheme="majorBidi"/>
          <w:sz w:val="20"/>
          <w:lang w:val="is-IS"/>
        </w:rPr>
        <w:t xml:space="preserve">er hægt að skipta hlutum félagsins í </w:t>
      </w:r>
      <w:r w:rsidR="004D5D2E" w:rsidRPr="00DE59D4">
        <w:rPr>
          <w:rFonts w:asciiTheme="majorHAnsi" w:hAnsiTheme="majorHAnsi" w:cstheme="majorBidi"/>
          <w:sz w:val="20"/>
          <w:lang w:val="is-IS"/>
        </w:rPr>
        <w:t>hlutaflokka, t.d.</w:t>
      </w:r>
      <w:r w:rsidR="00B102C5" w:rsidRPr="00DE59D4">
        <w:rPr>
          <w:rFonts w:asciiTheme="majorHAnsi" w:hAnsiTheme="majorHAnsi" w:cstheme="majorBidi"/>
          <w:sz w:val="20"/>
          <w:lang w:val="is-IS"/>
        </w:rPr>
        <w:t xml:space="preserve"> </w:t>
      </w:r>
      <w:r w:rsidR="00014707" w:rsidRPr="00DE59D4">
        <w:rPr>
          <w:rFonts w:asciiTheme="majorHAnsi" w:hAnsiTheme="majorHAnsi" w:cstheme="majorBidi"/>
          <w:sz w:val="20"/>
          <w:lang w:val="is-IS"/>
        </w:rPr>
        <w:t>A og B flokka, með og án atkvæðisréttar</w:t>
      </w:r>
      <w:r w:rsidR="002611B4" w:rsidRPr="00DE59D4">
        <w:rPr>
          <w:rFonts w:asciiTheme="majorHAnsi" w:hAnsiTheme="majorHAnsi" w:cstheme="majorBidi"/>
          <w:sz w:val="20"/>
          <w:lang w:val="is-IS"/>
        </w:rPr>
        <w:t xml:space="preserve">, </w:t>
      </w:r>
      <w:r w:rsidR="00BA41B2" w:rsidRPr="00DE59D4">
        <w:rPr>
          <w:rFonts w:asciiTheme="majorHAnsi" w:hAnsiTheme="majorHAnsi" w:cstheme="majorBidi"/>
          <w:sz w:val="20"/>
          <w:lang w:val="is-IS"/>
        </w:rPr>
        <w:t xml:space="preserve">eða með mismunandi atkvæðisrétt, </w:t>
      </w:r>
      <w:r w:rsidR="002611B4" w:rsidRPr="00DE59D4">
        <w:rPr>
          <w:rFonts w:asciiTheme="majorHAnsi" w:hAnsiTheme="majorHAnsi" w:cstheme="majorBidi"/>
          <w:sz w:val="20"/>
          <w:lang w:val="is-IS"/>
        </w:rPr>
        <w:t>þar sem sveitarfélagi</w:t>
      </w:r>
      <w:r w:rsidR="00BA41B2" w:rsidRPr="00DE59D4">
        <w:rPr>
          <w:rFonts w:asciiTheme="majorHAnsi" w:hAnsiTheme="majorHAnsi" w:cstheme="majorBidi"/>
          <w:sz w:val="20"/>
          <w:lang w:val="is-IS"/>
        </w:rPr>
        <w:t>nu</w:t>
      </w:r>
      <w:r w:rsidR="002611B4" w:rsidRPr="00DE59D4">
        <w:rPr>
          <w:rFonts w:asciiTheme="majorHAnsi" w:hAnsiTheme="majorHAnsi" w:cstheme="majorBidi"/>
          <w:sz w:val="20"/>
          <w:lang w:val="is-IS"/>
        </w:rPr>
        <w:t xml:space="preserve"> </w:t>
      </w:r>
      <w:r w:rsidR="00BA41B2" w:rsidRPr="00DE59D4">
        <w:rPr>
          <w:rFonts w:asciiTheme="majorHAnsi" w:hAnsiTheme="majorHAnsi" w:cstheme="majorBidi"/>
          <w:sz w:val="20"/>
          <w:lang w:val="is-IS"/>
        </w:rPr>
        <w:t>er játaður</w:t>
      </w:r>
      <w:r w:rsidR="00DA5B89" w:rsidRPr="00DE59D4">
        <w:rPr>
          <w:rFonts w:asciiTheme="majorHAnsi" w:hAnsiTheme="majorHAnsi" w:cstheme="majorBidi"/>
          <w:sz w:val="20"/>
          <w:lang w:val="is-IS"/>
        </w:rPr>
        <w:t xml:space="preserve"> ákveðinn lágmarks</w:t>
      </w:r>
      <w:r w:rsidR="002611B4" w:rsidRPr="00DE59D4">
        <w:rPr>
          <w:rFonts w:asciiTheme="majorHAnsi" w:hAnsiTheme="majorHAnsi" w:cstheme="majorBidi"/>
          <w:sz w:val="20"/>
          <w:lang w:val="is-IS"/>
        </w:rPr>
        <w:t xml:space="preserve"> atkvæðisrétt</w:t>
      </w:r>
      <w:r w:rsidR="00DA5B89" w:rsidRPr="00DE59D4">
        <w:rPr>
          <w:rFonts w:asciiTheme="majorHAnsi" w:hAnsiTheme="majorHAnsi" w:cstheme="majorBidi"/>
          <w:sz w:val="20"/>
          <w:lang w:val="is-IS"/>
        </w:rPr>
        <w:t xml:space="preserve">ur </w:t>
      </w:r>
      <w:r w:rsidR="3CFB1D09" w:rsidRPr="00DE59D4">
        <w:rPr>
          <w:rFonts w:asciiTheme="majorHAnsi" w:hAnsiTheme="majorHAnsi" w:cstheme="majorBidi"/>
          <w:sz w:val="20"/>
          <w:lang w:val="is-IS"/>
        </w:rPr>
        <w:t>á</w:t>
      </w:r>
      <w:r w:rsidR="00DA5B89" w:rsidRPr="00DE59D4">
        <w:rPr>
          <w:rFonts w:asciiTheme="majorHAnsi" w:hAnsiTheme="majorHAnsi" w:cstheme="majorBidi"/>
          <w:sz w:val="20"/>
          <w:lang w:val="is-IS"/>
        </w:rPr>
        <w:t xml:space="preserve"> hverjum tíma</w:t>
      </w:r>
      <w:r w:rsidR="002611B4" w:rsidRPr="00DE59D4">
        <w:rPr>
          <w:rFonts w:asciiTheme="majorHAnsi" w:hAnsiTheme="majorHAnsi" w:cstheme="majorBidi"/>
          <w:sz w:val="20"/>
          <w:lang w:val="is-IS"/>
        </w:rPr>
        <w:t>.</w:t>
      </w:r>
      <w:r w:rsidR="00C40F4E" w:rsidRPr="00DE59D4">
        <w:rPr>
          <w:rFonts w:asciiTheme="majorHAnsi" w:hAnsiTheme="majorHAnsi" w:cstheme="majorBidi"/>
          <w:sz w:val="20"/>
          <w:lang w:val="is-IS"/>
        </w:rPr>
        <w:t xml:space="preserve"> </w:t>
      </w:r>
      <w:r w:rsidR="00014707" w:rsidRPr="00DE59D4">
        <w:rPr>
          <w:rFonts w:asciiTheme="majorHAnsi" w:hAnsiTheme="majorHAnsi" w:cstheme="majorBidi"/>
          <w:sz w:val="20"/>
          <w:lang w:val="is-IS"/>
        </w:rPr>
        <w:t xml:space="preserve">Jafnframt er hægt </w:t>
      </w:r>
      <w:r w:rsidR="00DA5B89" w:rsidRPr="00DE59D4">
        <w:rPr>
          <w:rFonts w:asciiTheme="majorHAnsi" w:hAnsiTheme="majorHAnsi" w:cstheme="majorBidi"/>
          <w:sz w:val="20"/>
          <w:lang w:val="is-IS"/>
        </w:rPr>
        <w:t xml:space="preserve">og æskilegt </w:t>
      </w:r>
      <w:r w:rsidR="00014707" w:rsidRPr="00DE59D4">
        <w:rPr>
          <w:rFonts w:asciiTheme="majorHAnsi" w:hAnsiTheme="majorHAnsi" w:cstheme="majorBidi"/>
          <w:sz w:val="20"/>
          <w:lang w:val="is-IS"/>
        </w:rPr>
        <w:t xml:space="preserve">að </w:t>
      </w:r>
      <w:r w:rsidR="00DA5B89" w:rsidRPr="00DE59D4">
        <w:rPr>
          <w:rFonts w:asciiTheme="majorHAnsi" w:hAnsiTheme="majorHAnsi" w:cstheme="majorBidi"/>
          <w:sz w:val="20"/>
          <w:lang w:val="is-IS"/>
        </w:rPr>
        <w:t xml:space="preserve">hluthafar </w:t>
      </w:r>
      <w:r w:rsidR="00014707" w:rsidRPr="00DE59D4">
        <w:rPr>
          <w:rFonts w:asciiTheme="majorHAnsi" w:hAnsiTheme="majorHAnsi" w:cstheme="majorBidi"/>
          <w:sz w:val="20"/>
          <w:lang w:val="is-IS"/>
        </w:rPr>
        <w:t>ger</w:t>
      </w:r>
      <w:r w:rsidR="00DA5B89" w:rsidRPr="00DE59D4">
        <w:rPr>
          <w:rFonts w:asciiTheme="majorHAnsi" w:hAnsiTheme="majorHAnsi" w:cstheme="majorBidi"/>
          <w:sz w:val="20"/>
          <w:lang w:val="is-IS"/>
        </w:rPr>
        <w:t>i með sér</w:t>
      </w:r>
      <w:r w:rsidR="00014707" w:rsidRPr="00DE59D4">
        <w:rPr>
          <w:rFonts w:asciiTheme="majorHAnsi" w:hAnsiTheme="majorHAnsi" w:cstheme="majorBidi"/>
          <w:sz w:val="20"/>
          <w:lang w:val="is-IS"/>
        </w:rPr>
        <w:t xml:space="preserve"> hluthafasamkomulag</w:t>
      </w:r>
      <w:r w:rsidR="00004C5D" w:rsidRPr="00DE59D4">
        <w:rPr>
          <w:rFonts w:asciiTheme="majorHAnsi" w:hAnsiTheme="majorHAnsi" w:cstheme="majorBidi"/>
          <w:sz w:val="20"/>
          <w:lang w:val="is-IS"/>
        </w:rPr>
        <w:t>, þ.e. samkomulag</w:t>
      </w:r>
      <w:r w:rsidR="00014707" w:rsidRPr="00DE59D4">
        <w:rPr>
          <w:rFonts w:asciiTheme="majorHAnsi" w:hAnsiTheme="majorHAnsi" w:cstheme="majorBidi"/>
          <w:sz w:val="20"/>
          <w:lang w:val="is-IS"/>
        </w:rPr>
        <w:t xml:space="preserve"> sem fjárfestar verða að gangast undir ef þeir </w:t>
      </w:r>
      <w:r w:rsidR="0038241B" w:rsidRPr="00DE59D4">
        <w:rPr>
          <w:rFonts w:asciiTheme="majorHAnsi" w:hAnsiTheme="majorHAnsi" w:cstheme="majorBidi"/>
          <w:sz w:val="20"/>
          <w:lang w:val="is-IS"/>
        </w:rPr>
        <w:t xml:space="preserve">vilja </w:t>
      </w:r>
      <w:r w:rsidR="00014707" w:rsidRPr="00DE59D4">
        <w:rPr>
          <w:rFonts w:asciiTheme="majorHAnsi" w:hAnsiTheme="majorHAnsi" w:cstheme="majorBidi"/>
          <w:sz w:val="20"/>
          <w:lang w:val="is-IS"/>
        </w:rPr>
        <w:t xml:space="preserve">eignast hluti í félaginu. Með </w:t>
      </w:r>
      <w:r w:rsidR="00252585" w:rsidRPr="00DE59D4">
        <w:rPr>
          <w:rFonts w:asciiTheme="majorHAnsi" w:hAnsiTheme="majorHAnsi" w:cstheme="majorBidi"/>
          <w:sz w:val="20"/>
          <w:lang w:val="is-IS"/>
        </w:rPr>
        <w:t>hluthafasamkomulagi</w:t>
      </w:r>
      <w:r w:rsidR="00014707" w:rsidRPr="00DE59D4">
        <w:rPr>
          <w:rFonts w:asciiTheme="majorHAnsi" w:hAnsiTheme="majorHAnsi" w:cstheme="majorBidi"/>
          <w:sz w:val="20"/>
          <w:lang w:val="is-IS"/>
        </w:rPr>
        <w:t xml:space="preserve"> er hægt að mæla nánar fyrir um </w:t>
      </w:r>
      <w:r w:rsidR="00252585" w:rsidRPr="00DE59D4">
        <w:rPr>
          <w:rFonts w:asciiTheme="majorHAnsi" w:hAnsiTheme="majorHAnsi" w:cstheme="majorBidi"/>
          <w:sz w:val="20"/>
          <w:lang w:val="is-IS"/>
        </w:rPr>
        <w:t>meðferð atkvæðaréttar</w:t>
      </w:r>
      <w:r w:rsidR="0038241B" w:rsidRPr="00DE59D4">
        <w:rPr>
          <w:rFonts w:asciiTheme="majorHAnsi" w:hAnsiTheme="majorHAnsi" w:cstheme="majorBidi"/>
          <w:sz w:val="20"/>
          <w:lang w:val="is-IS"/>
        </w:rPr>
        <w:t xml:space="preserve"> á hluthafafundum</w:t>
      </w:r>
      <w:r w:rsidR="00252585" w:rsidRPr="00DE59D4">
        <w:rPr>
          <w:rFonts w:asciiTheme="majorHAnsi" w:hAnsiTheme="majorHAnsi" w:cstheme="majorBidi"/>
          <w:sz w:val="20"/>
          <w:lang w:val="is-IS"/>
        </w:rPr>
        <w:t>,</w:t>
      </w:r>
      <w:r w:rsidR="0038241B" w:rsidRPr="00DE59D4">
        <w:rPr>
          <w:rFonts w:asciiTheme="majorHAnsi" w:hAnsiTheme="majorHAnsi" w:cstheme="majorBidi"/>
          <w:sz w:val="20"/>
          <w:lang w:val="is-IS"/>
        </w:rPr>
        <w:t xml:space="preserve"> innlausn</w:t>
      </w:r>
      <w:r w:rsidR="00A44BA6">
        <w:rPr>
          <w:rFonts w:asciiTheme="majorHAnsi" w:hAnsiTheme="majorHAnsi" w:cstheme="majorBidi"/>
          <w:sz w:val="20"/>
          <w:lang w:val="is-IS"/>
        </w:rPr>
        <w:t xml:space="preserve"> hlutafjár</w:t>
      </w:r>
      <w:r w:rsidR="0038241B" w:rsidRPr="00DE59D4">
        <w:rPr>
          <w:rFonts w:asciiTheme="majorHAnsi" w:hAnsiTheme="majorHAnsi" w:cstheme="majorBidi"/>
          <w:sz w:val="20"/>
          <w:lang w:val="is-IS"/>
        </w:rPr>
        <w:t>,</w:t>
      </w:r>
      <w:r w:rsidR="00252585" w:rsidRPr="00DE59D4">
        <w:rPr>
          <w:rFonts w:asciiTheme="majorHAnsi" w:hAnsiTheme="majorHAnsi" w:cstheme="majorBidi"/>
          <w:sz w:val="20"/>
          <w:lang w:val="is-IS"/>
        </w:rPr>
        <w:t xml:space="preserve"> arð</w:t>
      </w:r>
      <w:r w:rsidR="00B54F5D">
        <w:rPr>
          <w:rFonts w:asciiTheme="majorHAnsi" w:hAnsiTheme="majorHAnsi" w:cstheme="majorBidi"/>
          <w:sz w:val="20"/>
          <w:lang w:val="is-IS"/>
        </w:rPr>
        <w:t>s</w:t>
      </w:r>
      <w:r w:rsidR="00252585" w:rsidRPr="00DE59D4">
        <w:rPr>
          <w:rFonts w:asciiTheme="majorHAnsi" w:hAnsiTheme="majorHAnsi" w:cstheme="majorBidi"/>
          <w:sz w:val="20"/>
          <w:lang w:val="is-IS"/>
        </w:rPr>
        <w:t>útgreiðslu</w:t>
      </w:r>
      <w:r w:rsidR="0038241B" w:rsidRPr="00DE59D4">
        <w:rPr>
          <w:rFonts w:asciiTheme="majorHAnsi" w:hAnsiTheme="majorHAnsi" w:cstheme="majorBidi"/>
          <w:sz w:val="20"/>
          <w:lang w:val="is-IS"/>
        </w:rPr>
        <w:t xml:space="preserve">, </w:t>
      </w:r>
      <w:r w:rsidR="0043126B" w:rsidRPr="00DE59D4">
        <w:rPr>
          <w:rFonts w:asciiTheme="majorHAnsi" w:hAnsiTheme="majorHAnsi" w:cstheme="majorBidi"/>
          <w:sz w:val="20"/>
          <w:lang w:val="is-IS"/>
        </w:rPr>
        <w:t>stýringu og stjórnun félagsins, og annað sem æskilegt kynni að grei</w:t>
      </w:r>
      <w:r w:rsidR="00F54CA9" w:rsidRPr="00DE59D4">
        <w:rPr>
          <w:rFonts w:asciiTheme="majorHAnsi" w:hAnsiTheme="majorHAnsi" w:cstheme="majorBidi"/>
          <w:sz w:val="20"/>
          <w:lang w:val="is-IS"/>
        </w:rPr>
        <w:t>p</w:t>
      </w:r>
      <w:r w:rsidR="0043126B" w:rsidRPr="00DE59D4">
        <w:rPr>
          <w:rFonts w:asciiTheme="majorHAnsi" w:hAnsiTheme="majorHAnsi" w:cstheme="majorBidi"/>
          <w:sz w:val="20"/>
          <w:lang w:val="is-IS"/>
        </w:rPr>
        <w:t>a í stein.</w:t>
      </w:r>
    </w:p>
    <w:p w14:paraId="0F0F3E6A" w14:textId="333A4ABE" w:rsidR="00F54CA9" w:rsidRDefault="00F54CA9" w:rsidP="00A369A4">
      <w:pPr>
        <w:pStyle w:val="BodyText"/>
        <w:numPr>
          <w:ilvl w:val="1"/>
          <w:numId w:val="46"/>
        </w:numPr>
        <w:spacing w:line="288" w:lineRule="auto"/>
        <w:ind w:left="851" w:hanging="851"/>
        <w:jc w:val="both"/>
        <w:rPr>
          <w:rFonts w:asciiTheme="majorHAnsi" w:hAnsiTheme="majorHAnsi" w:cstheme="majorHAnsi"/>
          <w:sz w:val="20"/>
          <w:lang w:val="is-IS"/>
        </w:rPr>
      </w:pPr>
      <w:r>
        <w:rPr>
          <w:rFonts w:asciiTheme="majorHAnsi" w:hAnsiTheme="majorHAnsi" w:cstheme="majorHAnsi"/>
          <w:sz w:val="20"/>
          <w:lang w:val="is-IS"/>
        </w:rPr>
        <w:t xml:space="preserve">Auk eiginfjármögnunar hluthafa </w:t>
      </w:r>
      <w:r w:rsidR="00F30FAB">
        <w:rPr>
          <w:rFonts w:asciiTheme="majorHAnsi" w:hAnsiTheme="majorHAnsi" w:cstheme="majorHAnsi"/>
          <w:sz w:val="20"/>
          <w:lang w:val="is-IS"/>
        </w:rPr>
        <w:t>má ætla að leita þurfi lánsfjármögnunar á hverjum tíma</w:t>
      </w:r>
      <w:r w:rsidR="00953EA7">
        <w:rPr>
          <w:rFonts w:asciiTheme="majorHAnsi" w:hAnsiTheme="majorHAnsi" w:cstheme="majorHAnsi"/>
          <w:sz w:val="20"/>
          <w:lang w:val="is-IS"/>
        </w:rPr>
        <w:t xml:space="preserve"> og eða eftir atvikum leitast eftir hverskonar stofn- eða fjárframlögum sem í boði eru og verða.</w:t>
      </w:r>
    </w:p>
    <w:p w14:paraId="5E8CDFBE" w14:textId="414387EE" w:rsidR="00C4297B" w:rsidRPr="000D3BE5" w:rsidRDefault="00207BC6" w:rsidP="00C4297B">
      <w:pPr>
        <w:pStyle w:val="Heading1"/>
        <w:numPr>
          <w:ilvl w:val="0"/>
          <w:numId w:val="46"/>
        </w:numPr>
        <w:spacing w:line="288" w:lineRule="auto"/>
        <w:ind w:left="851" w:hanging="851"/>
        <w:jc w:val="both"/>
        <w:rPr>
          <w:sz w:val="20"/>
          <w:lang w:val="is-IS"/>
        </w:rPr>
      </w:pPr>
      <w:r>
        <w:rPr>
          <w:sz w:val="20"/>
          <w:lang w:val="is-IS"/>
        </w:rPr>
        <w:t>Kaupleigusamningar um íbúðir</w:t>
      </w:r>
    </w:p>
    <w:p w14:paraId="234A49DF" w14:textId="4A61F22A" w:rsidR="0057257C" w:rsidRPr="0077572D" w:rsidRDefault="0077572D" w:rsidP="00FA1759">
      <w:pPr>
        <w:pStyle w:val="BodyText"/>
        <w:numPr>
          <w:ilvl w:val="1"/>
          <w:numId w:val="46"/>
        </w:numPr>
        <w:spacing w:line="288" w:lineRule="auto"/>
        <w:ind w:left="851" w:hanging="851"/>
        <w:jc w:val="both"/>
        <w:rPr>
          <w:rFonts w:asciiTheme="majorHAnsi" w:hAnsiTheme="majorHAnsi" w:cstheme="majorHAnsi"/>
          <w:sz w:val="20"/>
          <w:lang w:val="is-IS"/>
        </w:rPr>
      </w:pPr>
      <w:r w:rsidRPr="0077572D">
        <w:rPr>
          <w:rFonts w:asciiTheme="majorHAnsi" w:hAnsiTheme="majorHAnsi" w:cstheme="majorHAnsi"/>
          <w:sz w:val="20"/>
          <w:lang w:val="is-IS"/>
        </w:rPr>
        <w:t>Félagið mun annast uppbyggingu á því íbúðarhúsnæði sem verður til útleigu en ekki er endilega lagt upp með að félagið eigi til framtíðar allt það húsnæði sem verður byggt, heldur verði opið fyrir það að leigjendur geti að sínum vilja og eftir ákveðnum reglum fest kaup á íbúðareiningum. Þannig gæti leigusamband milli félagsins og íbúa verið í formi kaupleigusamning</w:t>
      </w:r>
      <w:r w:rsidR="00A66E44">
        <w:rPr>
          <w:rFonts w:asciiTheme="majorHAnsi" w:hAnsiTheme="majorHAnsi" w:cstheme="majorHAnsi"/>
          <w:sz w:val="20"/>
          <w:lang w:val="is-IS"/>
        </w:rPr>
        <w:t>a</w:t>
      </w:r>
      <w:r w:rsidRPr="0077572D">
        <w:rPr>
          <w:rFonts w:asciiTheme="majorHAnsi" w:hAnsiTheme="majorHAnsi" w:cstheme="majorHAnsi"/>
          <w:sz w:val="20"/>
          <w:lang w:val="is-IS"/>
        </w:rPr>
        <w:t>, sem tryggir íbúa rétt til að kaupa íbúðina á ákveðnum tíma.</w:t>
      </w:r>
      <w:r w:rsidR="00956DC7">
        <w:rPr>
          <w:rFonts w:asciiTheme="majorHAnsi" w:hAnsiTheme="majorHAnsi" w:cstheme="majorHAnsi"/>
          <w:sz w:val="20"/>
          <w:lang w:val="is-IS"/>
        </w:rPr>
        <w:t xml:space="preserve"> Í kaupleigusamningum felst að </w:t>
      </w:r>
      <w:r w:rsidR="00812E18">
        <w:rPr>
          <w:rFonts w:asciiTheme="majorHAnsi" w:hAnsiTheme="majorHAnsi" w:cstheme="majorHAnsi"/>
          <w:sz w:val="20"/>
          <w:lang w:val="is-IS"/>
        </w:rPr>
        <w:t xml:space="preserve">leigutaki tekur eignina í upphafi á leigu og fær að nýta hana til íbúðar. Hluti af leigugreiðslum </w:t>
      </w:r>
      <w:r w:rsidR="00877877">
        <w:rPr>
          <w:rFonts w:asciiTheme="majorHAnsi" w:hAnsiTheme="majorHAnsi" w:cstheme="majorHAnsi"/>
          <w:sz w:val="20"/>
          <w:lang w:val="is-IS"/>
        </w:rPr>
        <w:t>gengur upp í áætlað kaupverð og að liðnum ákveðnum tíma hefur leigutaki rétt á að kaupa eignina.</w:t>
      </w:r>
    </w:p>
    <w:p w14:paraId="1FA79C48" w14:textId="6F777435" w:rsidR="00B9453D" w:rsidRPr="00DE59D4" w:rsidRDefault="00B541C4" w:rsidP="00953062">
      <w:pPr>
        <w:pStyle w:val="Heading1"/>
        <w:numPr>
          <w:ilvl w:val="0"/>
          <w:numId w:val="46"/>
        </w:numPr>
        <w:spacing w:line="288" w:lineRule="auto"/>
        <w:ind w:left="851" w:hanging="851"/>
        <w:jc w:val="both"/>
        <w:rPr>
          <w:sz w:val="20"/>
          <w:lang w:val="is-IS"/>
        </w:rPr>
      </w:pPr>
      <w:r w:rsidRPr="00DE59D4">
        <w:rPr>
          <w:sz w:val="20"/>
          <w:lang w:val="is-IS"/>
        </w:rPr>
        <w:t>F</w:t>
      </w:r>
      <w:r w:rsidR="00B9453D" w:rsidRPr="00DE59D4">
        <w:rPr>
          <w:sz w:val="20"/>
          <w:lang w:val="is-IS"/>
        </w:rPr>
        <w:t>jármál sveitarfélaga – ákvæði laga</w:t>
      </w:r>
    </w:p>
    <w:p w14:paraId="69BB069B" w14:textId="185EDF6A" w:rsidR="00C53599" w:rsidRPr="00DE59D4" w:rsidRDefault="0072086D" w:rsidP="00B541C4">
      <w:pPr>
        <w:pStyle w:val="BodyText"/>
        <w:spacing w:line="288" w:lineRule="auto"/>
        <w:ind w:left="851"/>
        <w:jc w:val="both"/>
        <w:rPr>
          <w:rFonts w:asciiTheme="majorHAnsi" w:hAnsiTheme="majorHAnsi" w:cstheme="majorHAnsi"/>
          <w:sz w:val="20"/>
          <w:lang w:val="is-IS"/>
        </w:rPr>
      </w:pPr>
      <w:r w:rsidRPr="00DE59D4">
        <w:rPr>
          <w:rFonts w:asciiTheme="majorHAnsi" w:hAnsiTheme="majorHAnsi" w:cstheme="majorHAnsi"/>
          <w:sz w:val="20"/>
          <w:lang w:val="is-IS"/>
        </w:rPr>
        <w:t xml:space="preserve">Til að tryggt sé að sveitarfélagið hugi að öllum formkröfum sem gerðar eru til slíkra verkefna er mikilvægt að ramma </w:t>
      </w:r>
      <w:r w:rsidR="00DE0984" w:rsidRPr="00DE59D4">
        <w:rPr>
          <w:rFonts w:asciiTheme="majorHAnsi" w:hAnsiTheme="majorHAnsi" w:cstheme="majorHAnsi"/>
          <w:sz w:val="20"/>
          <w:lang w:val="is-IS"/>
        </w:rPr>
        <w:t>inn næstu skref verkefnisins.</w:t>
      </w:r>
      <w:r w:rsidR="00E1727A" w:rsidRPr="00DE59D4">
        <w:rPr>
          <w:rFonts w:asciiTheme="majorHAnsi" w:hAnsiTheme="majorHAnsi" w:cstheme="majorHAnsi"/>
          <w:sz w:val="20"/>
          <w:lang w:val="is-IS"/>
        </w:rPr>
        <w:t xml:space="preserve"> </w:t>
      </w:r>
      <w:r w:rsidR="009B6151" w:rsidRPr="00DE59D4">
        <w:rPr>
          <w:rFonts w:asciiTheme="majorHAnsi" w:hAnsiTheme="majorHAnsi" w:cstheme="majorHAnsi"/>
          <w:sz w:val="20"/>
          <w:lang w:val="is-IS"/>
        </w:rPr>
        <w:t>Í 65. gr. sveitarstjórnarlaga</w:t>
      </w:r>
      <w:r w:rsidR="009F14A4">
        <w:rPr>
          <w:rFonts w:asciiTheme="majorHAnsi" w:hAnsiTheme="majorHAnsi" w:cstheme="majorHAnsi"/>
          <w:sz w:val="20"/>
          <w:lang w:val="is-IS"/>
        </w:rPr>
        <w:t xml:space="preserve"> nr. </w:t>
      </w:r>
      <w:r w:rsidR="00626971" w:rsidRPr="00DE59D4">
        <w:rPr>
          <w:rFonts w:asciiTheme="majorHAnsi" w:hAnsiTheme="majorHAnsi" w:cstheme="majorHAnsi"/>
          <w:sz w:val="20"/>
          <w:lang w:val="is-IS"/>
        </w:rPr>
        <w:t>138/2011 er fjallað um ábyrga meðferð fjármuna en þar segir</w:t>
      </w:r>
      <w:r w:rsidR="00565FCC" w:rsidRPr="00DE59D4">
        <w:rPr>
          <w:rFonts w:asciiTheme="majorHAnsi" w:hAnsiTheme="majorHAnsi" w:cstheme="majorHAnsi"/>
          <w:sz w:val="20"/>
          <w:lang w:val="is-IS"/>
        </w:rPr>
        <w:t>:</w:t>
      </w:r>
      <w:r w:rsidR="00626971" w:rsidRPr="00DE59D4">
        <w:rPr>
          <w:rFonts w:asciiTheme="majorHAnsi" w:hAnsiTheme="majorHAnsi" w:cstheme="majorHAnsi"/>
          <w:sz w:val="20"/>
          <w:lang w:val="is-IS"/>
        </w:rPr>
        <w:t xml:space="preserve"> </w:t>
      </w:r>
    </w:p>
    <w:p w14:paraId="3F5B9FB4" w14:textId="15C3D7BD" w:rsidR="006A566A" w:rsidRPr="00DE59D4" w:rsidRDefault="00626971" w:rsidP="006A566A">
      <w:pPr>
        <w:pStyle w:val="BodyText"/>
        <w:spacing w:line="288" w:lineRule="auto"/>
        <w:ind w:left="1134" w:right="567"/>
        <w:jc w:val="both"/>
        <w:rPr>
          <w:rFonts w:asciiTheme="majorHAnsi" w:hAnsiTheme="majorHAnsi" w:cstheme="majorHAnsi"/>
          <w:sz w:val="20"/>
          <w:lang w:val="is-IS"/>
        </w:rPr>
      </w:pPr>
      <w:r w:rsidRPr="00DE59D4">
        <w:rPr>
          <w:rFonts w:asciiTheme="majorHAnsi" w:hAnsiTheme="majorHAnsi" w:cstheme="majorHAnsi"/>
          <w:i/>
          <w:iCs/>
          <w:sz w:val="20"/>
          <w:lang w:val="is-IS"/>
        </w:rPr>
        <w:t>„</w:t>
      </w:r>
      <w:r w:rsidR="00E54FF6" w:rsidRPr="00DE59D4">
        <w:rPr>
          <w:rFonts w:asciiTheme="majorHAnsi" w:hAnsiTheme="majorHAnsi" w:cstheme="majorHAnsi"/>
          <w:i/>
          <w:iCs/>
          <w:sz w:val="20"/>
          <w:lang w:val="is-IS"/>
        </w:rPr>
        <w:t>Sveitarstjórn skal gæta ábyrgðar við meðferð fjármuna sveitarfélagsins og varðveita fjármuni með ábyrgum hætti, svo sem á innlánsreikningum fjármálastofnana eða með því að kaupa ríkistryggð verðbréf. Sveitarfélögum er óheimilt að fjárfesta í hagnaðarskyni nema um sé að ræða verkefni sem þeim hefur með lögum verið falið eða heimilað að sinna. Þó er sveitarfélögum heimilt að taka þátt í verkefnum í ljósi brýnna samfélagslegra hagsmuna en þó þannig að áhætta vegna þátttöku í þeim gangi ekki gegn ábyrgri meðferð fjármuna.</w:t>
      </w:r>
      <w:r w:rsidR="00C53599" w:rsidRPr="00DE59D4">
        <w:rPr>
          <w:rFonts w:asciiTheme="majorHAnsi" w:hAnsiTheme="majorHAnsi" w:cstheme="majorHAnsi"/>
          <w:i/>
          <w:iCs/>
          <w:sz w:val="20"/>
          <w:lang w:val="is-IS"/>
        </w:rPr>
        <w:t>”</w:t>
      </w:r>
      <w:r w:rsidR="009B6151" w:rsidRPr="00DE59D4">
        <w:rPr>
          <w:rFonts w:asciiTheme="majorHAnsi" w:hAnsiTheme="majorHAnsi" w:cstheme="majorHAnsi"/>
          <w:sz w:val="20"/>
          <w:lang w:val="is-IS"/>
        </w:rPr>
        <w:t xml:space="preserve"> </w:t>
      </w:r>
    </w:p>
    <w:p w14:paraId="14932A66" w14:textId="77777777" w:rsidR="00657DBB" w:rsidRDefault="006A566A" w:rsidP="00A63705">
      <w:pPr>
        <w:pStyle w:val="BodyText"/>
        <w:spacing w:line="288" w:lineRule="auto"/>
        <w:ind w:left="851"/>
        <w:jc w:val="both"/>
        <w:rPr>
          <w:rFonts w:asciiTheme="majorHAnsi" w:hAnsiTheme="majorHAnsi" w:cstheme="majorHAnsi"/>
          <w:sz w:val="20"/>
          <w:lang w:val="is-IS"/>
        </w:rPr>
      </w:pPr>
      <w:r w:rsidRPr="00DE59D4">
        <w:rPr>
          <w:rFonts w:asciiTheme="majorHAnsi" w:hAnsiTheme="majorHAnsi" w:cstheme="majorHAnsi"/>
          <w:sz w:val="20"/>
          <w:lang w:val="is-IS"/>
        </w:rPr>
        <w:t xml:space="preserve">Af þessu leiðir að mikilvægt er að sveitarfélagið </w:t>
      </w:r>
      <w:r w:rsidR="00474B55" w:rsidRPr="00DE59D4">
        <w:rPr>
          <w:rFonts w:asciiTheme="majorHAnsi" w:hAnsiTheme="majorHAnsi" w:cstheme="majorHAnsi"/>
          <w:sz w:val="20"/>
          <w:lang w:val="is-IS"/>
        </w:rPr>
        <w:t xml:space="preserve">meti ávinning </w:t>
      </w:r>
      <w:r w:rsidR="00CE54D8" w:rsidRPr="00DE59D4">
        <w:rPr>
          <w:rFonts w:asciiTheme="majorHAnsi" w:hAnsiTheme="majorHAnsi" w:cstheme="majorHAnsi"/>
          <w:sz w:val="20"/>
          <w:lang w:val="is-IS"/>
        </w:rPr>
        <w:t xml:space="preserve">samfélagsins </w:t>
      </w:r>
      <w:r w:rsidR="00474B55" w:rsidRPr="00DE59D4">
        <w:rPr>
          <w:rFonts w:asciiTheme="majorHAnsi" w:hAnsiTheme="majorHAnsi" w:cstheme="majorHAnsi"/>
          <w:sz w:val="20"/>
          <w:lang w:val="is-IS"/>
        </w:rPr>
        <w:t xml:space="preserve">af verkefninu. Slíkt mat </w:t>
      </w:r>
      <w:r w:rsidR="00A63705" w:rsidRPr="00DE59D4">
        <w:rPr>
          <w:rFonts w:asciiTheme="majorHAnsi" w:hAnsiTheme="majorHAnsi" w:cstheme="majorHAnsi"/>
          <w:sz w:val="20"/>
          <w:lang w:val="is-IS"/>
        </w:rPr>
        <w:t xml:space="preserve">felur </w:t>
      </w:r>
      <w:r w:rsidR="00B26E3F" w:rsidRPr="00DE59D4">
        <w:rPr>
          <w:rFonts w:asciiTheme="majorHAnsi" w:hAnsiTheme="majorHAnsi" w:cstheme="majorHAnsi"/>
          <w:sz w:val="20"/>
          <w:lang w:val="is-IS"/>
        </w:rPr>
        <w:t xml:space="preserve">þó </w:t>
      </w:r>
      <w:r w:rsidR="00A63705" w:rsidRPr="00DE59D4">
        <w:rPr>
          <w:rFonts w:asciiTheme="majorHAnsi" w:hAnsiTheme="majorHAnsi" w:cstheme="majorHAnsi"/>
          <w:sz w:val="20"/>
          <w:lang w:val="is-IS"/>
        </w:rPr>
        <w:t>ekki einvörðungu í sér fjárhagslegan ávinning heldur einnig samfélagslegan.</w:t>
      </w:r>
    </w:p>
    <w:p w14:paraId="6AA9D65C" w14:textId="0AAD92D8" w:rsidR="006A566A" w:rsidRDefault="00657DBB" w:rsidP="00A63705">
      <w:pPr>
        <w:pStyle w:val="BodyText"/>
        <w:spacing w:line="288" w:lineRule="auto"/>
        <w:ind w:left="851"/>
        <w:jc w:val="both"/>
        <w:rPr>
          <w:rFonts w:asciiTheme="majorHAnsi" w:hAnsiTheme="majorHAnsi" w:cstheme="majorHAnsi"/>
          <w:sz w:val="20"/>
          <w:lang w:val="is-IS"/>
        </w:rPr>
      </w:pPr>
      <w:r>
        <w:rPr>
          <w:rFonts w:asciiTheme="majorHAnsi" w:hAnsiTheme="majorHAnsi" w:cstheme="majorHAnsi"/>
          <w:sz w:val="20"/>
          <w:lang w:val="is-IS"/>
        </w:rPr>
        <w:t xml:space="preserve">Almennt er þó litið svo á að þátttaka sveitarfélaga í slíkum verkefnum sé </w:t>
      </w:r>
      <w:r w:rsidR="00D54428">
        <w:rPr>
          <w:rFonts w:asciiTheme="majorHAnsi" w:hAnsiTheme="majorHAnsi" w:cstheme="majorHAnsi"/>
          <w:sz w:val="20"/>
          <w:lang w:val="is-IS"/>
        </w:rPr>
        <w:t xml:space="preserve">að jafnaði </w:t>
      </w:r>
      <w:r>
        <w:rPr>
          <w:rFonts w:asciiTheme="majorHAnsi" w:hAnsiTheme="majorHAnsi" w:cstheme="majorHAnsi"/>
          <w:sz w:val="20"/>
          <w:lang w:val="is-IS"/>
        </w:rPr>
        <w:t>tímabundin</w:t>
      </w:r>
      <w:r w:rsidR="00D54428">
        <w:rPr>
          <w:rFonts w:asciiTheme="majorHAnsi" w:hAnsiTheme="majorHAnsi" w:cstheme="majorHAnsi"/>
          <w:sz w:val="20"/>
          <w:lang w:val="is-IS"/>
        </w:rPr>
        <w:t xml:space="preserve"> og ef aðstæður breytast getur sveitarfélagið selt </w:t>
      </w:r>
      <w:r w:rsidR="00E0724C">
        <w:rPr>
          <w:rFonts w:asciiTheme="majorHAnsi" w:hAnsiTheme="majorHAnsi" w:cstheme="majorHAnsi"/>
          <w:sz w:val="20"/>
          <w:lang w:val="is-IS"/>
        </w:rPr>
        <w:t>eignarhlut sinn að hluta eða öllu leyti eftir því sem aðstæður gefa tilefni til á hverjum tíma.</w:t>
      </w:r>
    </w:p>
    <w:p w14:paraId="78E96B40" w14:textId="014E5906" w:rsidR="00896646" w:rsidRPr="00DE59D4" w:rsidRDefault="00AC34AD" w:rsidP="00A63705">
      <w:pPr>
        <w:pStyle w:val="BodyText"/>
        <w:spacing w:line="288" w:lineRule="auto"/>
        <w:ind w:left="851"/>
        <w:jc w:val="both"/>
        <w:rPr>
          <w:rFonts w:asciiTheme="majorHAnsi" w:hAnsiTheme="majorHAnsi" w:cstheme="majorHAnsi"/>
          <w:sz w:val="20"/>
          <w:lang w:val="is-IS"/>
        </w:rPr>
      </w:pPr>
      <w:r>
        <w:rPr>
          <w:rFonts w:asciiTheme="majorHAnsi" w:hAnsiTheme="majorHAnsi" w:cstheme="majorHAnsi"/>
          <w:sz w:val="20"/>
          <w:lang w:val="is-IS"/>
        </w:rPr>
        <w:t>Hafa ber að auki í huga að félag í meirihlutaeigu sveitarfélagsins yrði hluti af B-hluta í reikningsskilum sveitarfélagsins.</w:t>
      </w:r>
    </w:p>
    <w:p w14:paraId="4BBAC02F" w14:textId="1F89CBB3" w:rsidR="00B9453D" w:rsidRPr="00DE59D4" w:rsidRDefault="00724D12" w:rsidP="00A63705">
      <w:pPr>
        <w:pStyle w:val="BodyText"/>
        <w:spacing w:line="288" w:lineRule="auto"/>
        <w:ind w:left="851"/>
        <w:jc w:val="both"/>
        <w:rPr>
          <w:rFonts w:asciiTheme="majorHAnsi" w:hAnsiTheme="majorHAnsi" w:cstheme="majorHAnsi"/>
          <w:sz w:val="20"/>
          <w:lang w:val="is-IS"/>
        </w:rPr>
      </w:pPr>
      <w:r w:rsidRPr="00DE59D4">
        <w:rPr>
          <w:rFonts w:asciiTheme="majorHAnsi" w:hAnsiTheme="majorHAnsi" w:cstheme="majorHAnsi"/>
          <w:sz w:val="20"/>
          <w:lang w:val="is-IS"/>
        </w:rPr>
        <w:t xml:space="preserve">Rétt er í tengslum við </w:t>
      </w:r>
      <w:r w:rsidR="002672DB" w:rsidRPr="00DE59D4">
        <w:rPr>
          <w:rFonts w:asciiTheme="majorHAnsi" w:hAnsiTheme="majorHAnsi" w:cstheme="majorHAnsi"/>
          <w:sz w:val="20"/>
          <w:lang w:val="is-IS"/>
        </w:rPr>
        <w:t xml:space="preserve">fjárfestingu sveitarfélagsins í verkefninu að huga að 66. gr. sveitarstjórnarlaga </w:t>
      </w:r>
      <w:r w:rsidR="00565FCC" w:rsidRPr="00DE59D4">
        <w:rPr>
          <w:rFonts w:asciiTheme="majorHAnsi" w:hAnsiTheme="majorHAnsi" w:cstheme="majorHAnsi"/>
          <w:sz w:val="20"/>
          <w:lang w:val="is-IS"/>
        </w:rPr>
        <w:t>um miklar fjárfestingar og skuldbindingar. Í henni segir:</w:t>
      </w:r>
    </w:p>
    <w:p w14:paraId="59D46155" w14:textId="6E87229C" w:rsidR="00565FCC" w:rsidRPr="00DE59D4" w:rsidRDefault="00C974B9" w:rsidP="00C974B9">
      <w:pPr>
        <w:pStyle w:val="BodyText"/>
        <w:spacing w:line="288" w:lineRule="auto"/>
        <w:ind w:left="1134" w:right="567"/>
        <w:jc w:val="both"/>
        <w:rPr>
          <w:rFonts w:asciiTheme="majorHAnsi" w:hAnsiTheme="majorHAnsi" w:cstheme="majorHAnsi"/>
          <w:i/>
          <w:iCs/>
          <w:sz w:val="20"/>
          <w:lang w:val="is-IS"/>
        </w:rPr>
      </w:pPr>
      <w:r w:rsidRPr="00DE59D4">
        <w:rPr>
          <w:rFonts w:asciiTheme="majorHAnsi" w:hAnsiTheme="majorHAnsi" w:cstheme="majorHAnsi"/>
          <w:i/>
          <w:iCs/>
          <w:sz w:val="20"/>
          <w:lang w:val="is-IS"/>
        </w:rPr>
        <w:t xml:space="preserve">“Áður en sveitarstjórn tekur ákvörðun um fjárfestingu, framkvæmd eða aðra skuldbindingu sem nemur hærri fjárhæð en 20% af skatttekjum sveitarfélagsins yfirstandandi reikningsár er skylt að gera sérstakt mat á áhrifum hennar á fjárhag sveitarfélagsins. Hér undir falla m.a. framkvæmdir, fjárfestingar í eignum, samningar </w:t>
      </w:r>
      <w:r w:rsidRPr="00DE59D4">
        <w:rPr>
          <w:rFonts w:asciiTheme="majorHAnsi" w:hAnsiTheme="majorHAnsi" w:cstheme="majorHAnsi"/>
          <w:i/>
          <w:iCs/>
          <w:sz w:val="20"/>
          <w:lang w:val="is-IS"/>
        </w:rPr>
        <w:lastRenderedPageBreak/>
        <w:t>um þjónustu, sölu og endurleigu fasteigna, fjármögnunarsamningar, rekstrarleigusamningar og því um líkar ráðstafanir. Hér undir falla einnig ákvarðanir um veitingu ábyrgða skv. 69. gr. og þær ákvarðanir fyrirtækja og stofnana sveitarfélags sem leiða til þess að ábyrgðarskuldbindingar sveitarfélags hækka um sem nemur hærri fjárhæð en 20% af skatttekjum viðkomandi ár.</w:t>
      </w:r>
    </w:p>
    <w:p w14:paraId="354253DF" w14:textId="797565C1" w:rsidR="00383D66" w:rsidRPr="00DE59D4" w:rsidRDefault="00383D66" w:rsidP="00C974B9">
      <w:pPr>
        <w:pStyle w:val="BodyText"/>
        <w:spacing w:line="288" w:lineRule="auto"/>
        <w:ind w:left="1134" w:right="567"/>
        <w:jc w:val="both"/>
        <w:rPr>
          <w:rFonts w:asciiTheme="majorHAnsi" w:hAnsiTheme="majorHAnsi" w:cstheme="majorHAnsi"/>
          <w:i/>
          <w:iCs/>
          <w:sz w:val="20"/>
          <w:lang w:val="is-IS"/>
        </w:rPr>
      </w:pPr>
      <w:r w:rsidRPr="00DE59D4">
        <w:rPr>
          <w:rFonts w:asciiTheme="majorHAnsi" w:hAnsiTheme="majorHAnsi" w:cstheme="majorHAnsi"/>
          <w:i/>
          <w:iCs/>
          <w:sz w:val="20"/>
          <w:lang w:val="is-IS"/>
        </w:rPr>
        <w:t>Í mati skal gera grein fyrir kostnaðaráætlun og forsendum hennar, áhrifum á fjárhag sveitarfélags til lengri tíma og áhrifum af rekstrarkostnaði sé um hann að ræða. Í þeim tilvikum sem fjárfestingu, framkvæmd eða skuldbindingu er skipt á fleiri en eitt tímabil eða einingar skal líta á ákvörðunina í heild sinni. Mat skal framkvæmt af sérfróðum aðila sem ekki er tengdur sveitarfélaginu.”</w:t>
      </w:r>
    </w:p>
    <w:p w14:paraId="36FE4948" w14:textId="02F237FA" w:rsidR="00CC1B85" w:rsidRPr="00DE59D4" w:rsidRDefault="0019161E" w:rsidP="005F0A08">
      <w:pPr>
        <w:pStyle w:val="BodyText"/>
        <w:spacing w:line="288" w:lineRule="auto"/>
        <w:ind w:left="851"/>
        <w:jc w:val="both"/>
        <w:rPr>
          <w:rFonts w:asciiTheme="majorHAnsi" w:hAnsiTheme="majorHAnsi" w:cstheme="majorHAnsi"/>
          <w:sz w:val="20"/>
          <w:lang w:val="is-IS"/>
        </w:rPr>
      </w:pPr>
      <w:r w:rsidRPr="00DE59D4">
        <w:rPr>
          <w:rFonts w:asciiTheme="majorHAnsi" w:hAnsiTheme="majorHAnsi" w:cstheme="majorHAnsi"/>
          <w:sz w:val="20"/>
          <w:lang w:val="is-IS"/>
        </w:rPr>
        <w:t xml:space="preserve">Skatttekjur sveitarfélagsins samkvæmt </w:t>
      </w:r>
      <w:r w:rsidR="00936178">
        <w:rPr>
          <w:rFonts w:asciiTheme="majorHAnsi" w:hAnsiTheme="majorHAnsi" w:cstheme="majorHAnsi"/>
          <w:sz w:val="20"/>
          <w:lang w:val="is-IS"/>
        </w:rPr>
        <w:t xml:space="preserve">samþykktri </w:t>
      </w:r>
      <w:r w:rsidRPr="00DE59D4">
        <w:rPr>
          <w:rFonts w:asciiTheme="majorHAnsi" w:hAnsiTheme="majorHAnsi" w:cstheme="majorHAnsi"/>
          <w:sz w:val="20"/>
          <w:lang w:val="is-IS"/>
        </w:rPr>
        <w:t xml:space="preserve">fjárhagsáætlun </w:t>
      </w:r>
      <w:r w:rsidR="008E39EA" w:rsidRPr="00DE59D4">
        <w:rPr>
          <w:rFonts w:asciiTheme="majorHAnsi" w:hAnsiTheme="majorHAnsi" w:cstheme="majorHAnsi"/>
          <w:sz w:val="20"/>
          <w:lang w:val="is-IS"/>
        </w:rPr>
        <w:t xml:space="preserve">áranna </w:t>
      </w:r>
      <w:r w:rsidRPr="00DE59D4">
        <w:rPr>
          <w:rFonts w:asciiTheme="majorHAnsi" w:hAnsiTheme="majorHAnsi" w:cstheme="majorHAnsi"/>
          <w:sz w:val="20"/>
          <w:lang w:val="is-IS"/>
        </w:rPr>
        <w:t xml:space="preserve">2026-2029 nema samtals </w:t>
      </w:r>
      <w:r w:rsidR="001A332D" w:rsidRPr="00DE59D4">
        <w:rPr>
          <w:rFonts w:asciiTheme="majorHAnsi" w:hAnsiTheme="majorHAnsi" w:cstheme="majorHAnsi"/>
          <w:sz w:val="20"/>
          <w:lang w:val="is-IS"/>
        </w:rPr>
        <w:t>1</w:t>
      </w:r>
      <w:r w:rsidR="00C82518" w:rsidRPr="00DE59D4">
        <w:rPr>
          <w:rFonts w:asciiTheme="majorHAnsi" w:hAnsiTheme="majorHAnsi" w:cstheme="majorHAnsi"/>
          <w:sz w:val="20"/>
          <w:lang w:val="is-IS"/>
        </w:rPr>
        <w:t>.312 millj. kr.</w:t>
      </w:r>
      <w:r w:rsidR="006F7F9B" w:rsidRPr="00DE59D4">
        <w:rPr>
          <w:rFonts w:asciiTheme="majorHAnsi" w:hAnsiTheme="majorHAnsi" w:cstheme="majorHAnsi"/>
          <w:sz w:val="20"/>
          <w:lang w:val="is-IS"/>
        </w:rPr>
        <w:t xml:space="preserve"> </w:t>
      </w:r>
      <w:r w:rsidR="005F0A08" w:rsidRPr="00DE59D4">
        <w:rPr>
          <w:rFonts w:asciiTheme="majorHAnsi" w:hAnsiTheme="majorHAnsi" w:cstheme="majorHAnsi"/>
          <w:sz w:val="20"/>
          <w:lang w:val="is-IS"/>
        </w:rPr>
        <w:t xml:space="preserve">Fari hlutur </w:t>
      </w:r>
      <w:r w:rsidR="00FB6CB3" w:rsidRPr="00DE59D4">
        <w:rPr>
          <w:rFonts w:asciiTheme="majorHAnsi" w:hAnsiTheme="majorHAnsi" w:cstheme="majorHAnsi"/>
          <w:sz w:val="20"/>
          <w:lang w:val="is-IS"/>
        </w:rPr>
        <w:t>sveitarfélagsins í verkefninu</w:t>
      </w:r>
      <w:r w:rsidR="005F0A08" w:rsidRPr="00DE59D4">
        <w:rPr>
          <w:rFonts w:asciiTheme="majorHAnsi" w:hAnsiTheme="majorHAnsi" w:cstheme="majorHAnsi"/>
          <w:sz w:val="20"/>
          <w:lang w:val="is-IS"/>
        </w:rPr>
        <w:t xml:space="preserve"> umfram 262 millj. kr. þarf sveitarfélagið að huga að gerð sérfræðiálits</w:t>
      </w:r>
      <w:r w:rsidR="00712849">
        <w:rPr>
          <w:rFonts w:asciiTheme="majorHAnsi" w:hAnsiTheme="majorHAnsi" w:cstheme="majorHAnsi"/>
          <w:sz w:val="20"/>
          <w:lang w:val="is-IS"/>
        </w:rPr>
        <w:t xml:space="preserve"> áður en ákvarðanir eru teknar</w:t>
      </w:r>
      <w:r w:rsidR="00BC774A">
        <w:rPr>
          <w:rFonts w:asciiTheme="majorHAnsi" w:hAnsiTheme="majorHAnsi" w:cstheme="majorHAnsi"/>
          <w:sz w:val="20"/>
          <w:lang w:val="is-IS"/>
        </w:rPr>
        <w:t xml:space="preserve"> um fjárhagslegar skuldbindingar sveitarfélagsins</w:t>
      </w:r>
      <w:r w:rsidR="00953062" w:rsidRPr="00DE59D4">
        <w:rPr>
          <w:rFonts w:asciiTheme="majorHAnsi" w:hAnsiTheme="majorHAnsi" w:cstheme="majorHAnsi"/>
          <w:sz w:val="20"/>
          <w:lang w:val="is-IS"/>
        </w:rPr>
        <w:t xml:space="preserve">. </w:t>
      </w:r>
    </w:p>
    <w:p w14:paraId="38467F7A" w14:textId="77777777" w:rsidR="00953062" w:rsidRPr="00DE59D4" w:rsidRDefault="00953062" w:rsidP="00953062">
      <w:pPr>
        <w:pStyle w:val="BodyText"/>
        <w:spacing w:line="288" w:lineRule="auto"/>
        <w:jc w:val="both"/>
        <w:rPr>
          <w:rFonts w:asciiTheme="majorHAnsi" w:hAnsiTheme="majorHAnsi" w:cstheme="majorHAnsi"/>
          <w:sz w:val="20"/>
          <w:lang w:val="is-IS"/>
        </w:rPr>
      </w:pPr>
    </w:p>
    <w:p w14:paraId="0E6E9FE2" w14:textId="33CA9A2A" w:rsidR="00953062" w:rsidRPr="00DE59D4" w:rsidRDefault="00713537" w:rsidP="00FB6CB3">
      <w:pPr>
        <w:pStyle w:val="Heading1"/>
        <w:numPr>
          <w:ilvl w:val="0"/>
          <w:numId w:val="46"/>
        </w:numPr>
        <w:spacing w:line="288" w:lineRule="auto"/>
        <w:ind w:left="851" w:hanging="851"/>
        <w:jc w:val="both"/>
        <w:rPr>
          <w:sz w:val="20"/>
          <w:lang w:val="is-IS"/>
        </w:rPr>
      </w:pPr>
      <w:r w:rsidRPr="00DE59D4">
        <w:rPr>
          <w:sz w:val="20"/>
          <w:lang w:val="is-IS"/>
        </w:rPr>
        <w:t>Framhald mála</w:t>
      </w:r>
    </w:p>
    <w:p w14:paraId="241F13F0" w14:textId="63976E68" w:rsidR="00D16CA3" w:rsidRPr="00DE59D4" w:rsidRDefault="00B265EC" w:rsidP="00D16CA3">
      <w:pPr>
        <w:pStyle w:val="BodyText"/>
        <w:spacing w:line="288" w:lineRule="auto"/>
        <w:ind w:left="851"/>
        <w:jc w:val="both"/>
        <w:rPr>
          <w:rFonts w:asciiTheme="majorHAnsi" w:hAnsiTheme="majorHAnsi" w:cstheme="majorHAnsi"/>
          <w:sz w:val="20"/>
          <w:lang w:val="is-IS"/>
        </w:rPr>
      </w:pPr>
      <w:r w:rsidRPr="00DE59D4">
        <w:rPr>
          <w:rFonts w:asciiTheme="majorHAnsi" w:hAnsiTheme="majorHAnsi" w:cstheme="majorHAnsi"/>
          <w:sz w:val="20"/>
          <w:lang w:val="is-IS"/>
        </w:rPr>
        <w:t xml:space="preserve">Líkt og að framan er getið þá er að mörgu að hyggja varðandi næstu skref. </w:t>
      </w:r>
      <w:r w:rsidR="00850C1F" w:rsidRPr="00DE59D4">
        <w:rPr>
          <w:rFonts w:asciiTheme="majorHAnsi" w:hAnsiTheme="majorHAnsi" w:cstheme="majorHAnsi"/>
          <w:sz w:val="20"/>
          <w:lang w:val="is-IS"/>
        </w:rPr>
        <w:t>Án þess að fara ítarlega í hvert og ei</w:t>
      </w:r>
      <w:r w:rsidR="00D16CA3" w:rsidRPr="00DE59D4">
        <w:rPr>
          <w:rFonts w:asciiTheme="majorHAnsi" w:hAnsiTheme="majorHAnsi" w:cstheme="majorHAnsi"/>
          <w:sz w:val="20"/>
          <w:lang w:val="is-IS"/>
        </w:rPr>
        <w:t>tt þeirra þá felast þau</w:t>
      </w:r>
      <w:r w:rsidR="00301557" w:rsidRPr="00DE59D4">
        <w:rPr>
          <w:rFonts w:asciiTheme="majorHAnsi" w:hAnsiTheme="majorHAnsi" w:cstheme="majorHAnsi"/>
          <w:sz w:val="20"/>
          <w:lang w:val="is-IS"/>
        </w:rPr>
        <w:t xml:space="preserve"> meðal annars</w:t>
      </w:r>
      <w:r w:rsidR="00D16CA3" w:rsidRPr="00DE59D4">
        <w:rPr>
          <w:rFonts w:asciiTheme="majorHAnsi" w:hAnsiTheme="majorHAnsi" w:cstheme="majorHAnsi"/>
          <w:sz w:val="20"/>
          <w:lang w:val="is-IS"/>
        </w:rPr>
        <w:t xml:space="preserve"> í eftirfarandi</w:t>
      </w:r>
      <w:r w:rsidR="00FE760F" w:rsidRPr="00DE59D4">
        <w:rPr>
          <w:rFonts w:asciiTheme="majorHAnsi" w:hAnsiTheme="majorHAnsi" w:cstheme="majorHAnsi"/>
          <w:sz w:val="20"/>
          <w:lang w:val="is-IS"/>
        </w:rPr>
        <w:t xml:space="preserve"> viðfangsefnum</w:t>
      </w:r>
      <w:r w:rsidR="00D16CA3" w:rsidRPr="00DE59D4">
        <w:rPr>
          <w:rFonts w:asciiTheme="majorHAnsi" w:hAnsiTheme="majorHAnsi" w:cstheme="majorHAnsi"/>
          <w:sz w:val="20"/>
          <w:lang w:val="is-IS"/>
        </w:rPr>
        <w:t>:</w:t>
      </w:r>
    </w:p>
    <w:p w14:paraId="735F6C76" w14:textId="35449CB2" w:rsidR="00184FFB" w:rsidRPr="00DE59D4" w:rsidRDefault="003A78BF" w:rsidP="008443D1">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F</w:t>
      </w:r>
      <w:r w:rsidR="00E81D54" w:rsidRPr="00DE59D4">
        <w:rPr>
          <w:rFonts w:asciiTheme="majorHAnsi" w:hAnsiTheme="majorHAnsi" w:cstheme="majorHAnsi"/>
          <w:sz w:val="20"/>
          <w:lang w:val="is-IS"/>
        </w:rPr>
        <w:t xml:space="preserve">járhagsáætlun </w:t>
      </w:r>
      <w:r w:rsidRPr="00DE59D4">
        <w:rPr>
          <w:rFonts w:asciiTheme="majorHAnsi" w:hAnsiTheme="majorHAnsi" w:cstheme="majorHAnsi"/>
          <w:sz w:val="20"/>
          <w:lang w:val="is-IS"/>
        </w:rPr>
        <w:t xml:space="preserve">er unnin </w:t>
      </w:r>
      <w:r w:rsidR="00E81D54" w:rsidRPr="00DE59D4">
        <w:rPr>
          <w:rFonts w:asciiTheme="majorHAnsi" w:hAnsiTheme="majorHAnsi" w:cstheme="majorHAnsi"/>
          <w:sz w:val="20"/>
          <w:lang w:val="is-IS"/>
        </w:rPr>
        <w:t>fyrir óstofnað félag fyrir tímabilið 2026-2029</w:t>
      </w:r>
      <w:r w:rsidR="008443D1" w:rsidRPr="00DE59D4">
        <w:rPr>
          <w:rFonts w:asciiTheme="majorHAnsi" w:hAnsiTheme="majorHAnsi" w:cstheme="majorHAnsi"/>
          <w:sz w:val="20"/>
          <w:lang w:val="is-IS"/>
        </w:rPr>
        <w:t xml:space="preserve">. Áætlunin þarf að fela í sér áætlaðan fjárfestingarkostnað, vörður </w:t>
      </w:r>
      <w:r w:rsidR="003A6C1F" w:rsidRPr="00DE59D4">
        <w:rPr>
          <w:rFonts w:asciiTheme="majorHAnsi" w:hAnsiTheme="majorHAnsi" w:cstheme="majorHAnsi"/>
          <w:sz w:val="20"/>
          <w:lang w:val="is-IS"/>
        </w:rPr>
        <w:t xml:space="preserve">og tímalínu </w:t>
      </w:r>
      <w:r w:rsidR="008443D1" w:rsidRPr="00DE59D4">
        <w:rPr>
          <w:rFonts w:asciiTheme="majorHAnsi" w:hAnsiTheme="majorHAnsi" w:cstheme="majorHAnsi"/>
          <w:sz w:val="20"/>
          <w:lang w:val="is-IS"/>
        </w:rPr>
        <w:t xml:space="preserve">uppbyggingar, </w:t>
      </w:r>
      <w:r w:rsidR="00300B5F" w:rsidRPr="00DE59D4">
        <w:rPr>
          <w:rFonts w:asciiTheme="majorHAnsi" w:hAnsiTheme="majorHAnsi" w:cstheme="majorHAnsi"/>
          <w:sz w:val="20"/>
          <w:lang w:val="is-IS"/>
        </w:rPr>
        <w:t xml:space="preserve">fjármögnun </w:t>
      </w:r>
      <w:r w:rsidRPr="00DE59D4">
        <w:rPr>
          <w:rFonts w:asciiTheme="majorHAnsi" w:hAnsiTheme="majorHAnsi" w:cstheme="majorHAnsi"/>
          <w:sz w:val="20"/>
          <w:lang w:val="is-IS"/>
        </w:rPr>
        <w:t>og rekstur.</w:t>
      </w:r>
    </w:p>
    <w:p w14:paraId="542852BA" w14:textId="0B450092" w:rsidR="006C12EC" w:rsidRPr="00DE59D4" w:rsidRDefault="006C12EC" w:rsidP="008443D1">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 xml:space="preserve">Tilboða í fjármögnun </w:t>
      </w:r>
      <w:r w:rsidR="00704CCE" w:rsidRPr="00DE59D4">
        <w:rPr>
          <w:rFonts w:asciiTheme="majorHAnsi" w:hAnsiTheme="majorHAnsi" w:cstheme="majorHAnsi"/>
          <w:sz w:val="20"/>
          <w:lang w:val="is-IS"/>
        </w:rPr>
        <w:t>aflað.</w:t>
      </w:r>
    </w:p>
    <w:p w14:paraId="5C382A85" w14:textId="6A885580" w:rsidR="00E216B8" w:rsidRPr="00DE59D4" w:rsidRDefault="00E216B8" w:rsidP="008443D1">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Sérfræðiálit unnið og kynnt í sveitarstjórn (ef viðeigandi)</w:t>
      </w:r>
      <w:r w:rsidR="00704CCE" w:rsidRPr="00DE59D4">
        <w:rPr>
          <w:rFonts w:asciiTheme="majorHAnsi" w:hAnsiTheme="majorHAnsi" w:cstheme="majorHAnsi"/>
          <w:sz w:val="20"/>
          <w:lang w:val="is-IS"/>
        </w:rPr>
        <w:t>.</w:t>
      </w:r>
    </w:p>
    <w:p w14:paraId="55C26E34" w14:textId="7F7552B5" w:rsidR="00E06F20" w:rsidRPr="00DE59D4" w:rsidRDefault="00E06F20" w:rsidP="008443D1">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 xml:space="preserve">Lagt er til að unnar séu </w:t>
      </w:r>
      <w:r w:rsidR="00231918" w:rsidRPr="00DE59D4">
        <w:rPr>
          <w:rFonts w:asciiTheme="majorHAnsi" w:hAnsiTheme="majorHAnsi" w:cstheme="majorHAnsi"/>
          <w:sz w:val="20"/>
          <w:lang w:val="is-IS"/>
        </w:rPr>
        <w:t xml:space="preserve">3-4 </w:t>
      </w:r>
      <w:r w:rsidRPr="00DE59D4">
        <w:rPr>
          <w:rFonts w:asciiTheme="majorHAnsi" w:hAnsiTheme="majorHAnsi" w:cstheme="majorHAnsi"/>
          <w:sz w:val="20"/>
          <w:lang w:val="is-IS"/>
        </w:rPr>
        <w:t xml:space="preserve">sviðsmyndir verkefnis sem taki til helstu áhættuþátta. </w:t>
      </w:r>
    </w:p>
    <w:p w14:paraId="570FE36F" w14:textId="7CBDC5FB" w:rsidR="000D64DB" w:rsidRPr="00DE59D4" w:rsidRDefault="000D64DB" w:rsidP="008443D1">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 xml:space="preserve">Sviðsmyndir og fjárhagsáætlun er kynnt í sveitarstjórn og ákvörðun tekin um </w:t>
      </w:r>
      <w:r w:rsidR="004658FD" w:rsidRPr="00DE59D4">
        <w:rPr>
          <w:rFonts w:asciiTheme="majorHAnsi" w:hAnsiTheme="majorHAnsi" w:cstheme="majorHAnsi"/>
          <w:sz w:val="20"/>
          <w:lang w:val="is-IS"/>
        </w:rPr>
        <w:t xml:space="preserve">framhald mála. </w:t>
      </w:r>
    </w:p>
    <w:p w14:paraId="729AE335" w14:textId="3335BDC1" w:rsidR="00FE760F" w:rsidRPr="00DE59D4" w:rsidRDefault="00FE760F" w:rsidP="00574B58">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Útbú</w:t>
      </w:r>
      <w:r w:rsidR="00B256A9" w:rsidRPr="00DE59D4">
        <w:rPr>
          <w:rFonts w:asciiTheme="majorHAnsi" w:hAnsiTheme="majorHAnsi" w:cstheme="majorHAnsi"/>
          <w:sz w:val="20"/>
          <w:lang w:val="is-IS"/>
        </w:rPr>
        <w:t>in er</w:t>
      </w:r>
      <w:r w:rsidRPr="00DE59D4">
        <w:rPr>
          <w:rFonts w:asciiTheme="majorHAnsi" w:hAnsiTheme="majorHAnsi" w:cstheme="majorHAnsi"/>
          <w:sz w:val="20"/>
          <w:lang w:val="is-IS"/>
        </w:rPr>
        <w:t xml:space="preserve"> </w:t>
      </w:r>
      <w:r w:rsidR="00574B58" w:rsidRPr="00DE59D4">
        <w:rPr>
          <w:rFonts w:asciiTheme="majorHAnsi" w:hAnsiTheme="majorHAnsi" w:cstheme="majorHAnsi"/>
          <w:sz w:val="20"/>
          <w:lang w:val="is-IS"/>
        </w:rPr>
        <w:t>fjárfestakynning sem rammar verkefnið inn</w:t>
      </w:r>
      <w:r w:rsidR="00CC59D3" w:rsidRPr="00DE59D4">
        <w:rPr>
          <w:rFonts w:asciiTheme="majorHAnsi" w:hAnsiTheme="majorHAnsi" w:cstheme="majorHAnsi"/>
          <w:sz w:val="20"/>
          <w:lang w:val="is-IS"/>
        </w:rPr>
        <w:t xml:space="preserve"> með skýrum hætti</w:t>
      </w:r>
      <w:r w:rsidR="009F3DC8" w:rsidRPr="00DE59D4">
        <w:rPr>
          <w:rFonts w:asciiTheme="majorHAnsi" w:hAnsiTheme="majorHAnsi" w:cstheme="majorHAnsi"/>
          <w:sz w:val="20"/>
          <w:lang w:val="is-IS"/>
        </w:rPr>
        <w:t>.</w:t>
      </w:r>
    </w:p>
    <w:p w14:paraId="6B9C942A" w14:textId="7133982F" w:rsidR="00574B58" w:rsidRPr="00DE59D4" w:rsidRDefault="00574B58" w:rsidP="004133D6">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Auglýs</w:t>
      </w:r>
      <w:r w:rsidR="0034033B" w:rsidRPr="00DE59D4">
        <w:rPr>
          <w:rFonts w:asciiTheme="majorHAnsi" w:hAnsiTheme="majorHAnsi" w:cstheme="majorHAnsi"/>
          <w:sz w:val="20"/>
          <w:lang w:val="is-IS"/>
        </w:rPr>
        <w:t>t er</w:t>
      </w:r>
      <w:r w:rsidRPr="00DE59D4">
        <w:rPr>
          <w:rFonts w:asciiTheme="majorHAnsi" w:hAnsiTheme="majorHAnsi" w:cstheme="majorHAnsi"/>
          <w:sz w:val="20"/>
          <w:lang w:val="is-IS"/>
        </w:rPr>
        <w:t xml:space="preserve"> eftir áhugasömum fjárfestum til þátttöku</w:t>
      </w:r>
      <w:r w:rsidR="000F6B2C" w:rsidRPr="00DE59D4">
        <w:rPr>
          <w:rFonts w:asciiTheme="majorHAnsi" w:hAnsiTheme="majorHAnsi" w:cstheme="majorHAnsi"/>
          <w:sz w:val="20"/>
          <w:lang w:val="is-IS"/>
        </w:rPr>
        <w:t xml:space="preserve"> í verkefninu</w:t>
      </w:r>
      <w:r w:rsidR="00704CCE" w:rsidRPr="00DE59D4">
        <w:rPr>
          <w:rFonts w:asciiTheme="majorHAnsi" w:hAnsiTheme="majorHAnsi" w:cstheme="majorHAnsi"/>
          <w:sz w:val="20"/>
          <w:lang w:val="is-IS"/>
        </w:rPr>
        <w:t>.</w:t>
      </w:r>
    </w:p>
    <w:p w14:paraId="6A128AAA" w14:textId="63623749" w:rsidR="0025491D" w:rsidRPr="00DE59D4" w:rsidRDefault="0034033B" w:rsidP="0025491D">
      <w:pPr>
        <w:pStyle w:val="BodyText"/>
        <w:numPr>
          <w:ilvl w:val="0"/>
          <w:numId w:val="50"/>
        </w:numPr>
        <w:tabs>
          <w:tab w:val="clear" w:pos="340"/>
          <w:tab w:val="num" w:pos="623"/>
          <w:tab w:val="num" w:pos="2388"/>
        </w:tabs>
        <w:spacing w:line="288" w:lineRule="auto"/>
        <w:ind w:left="1474"/>
        <w:jc w:val="both"/>
        <w:rPr>
          <w:rFonts w:asciiTheme="majorHAnsi" w:hAnsiTheme="majorHAnsi" w:cstheme="majorHAnsi"/>
          <w:sz w:val="20"/>
          <w:lang w:val="is-IS"/>
        </w:rPr>
      </w:pPr>
      <w:r w:rsidRPr="00DE59D4">
        <w:rPr>
          <w:rFonts w:asciiTheme="majorHAnsi" w:hAnsiTheme="majorHAnsi" w:cstheme="majorHAnsi"/>
          <w:sz w:val="20"/>
          <w:lang w:val="is-IS"/>
        </w:rPr>
        <w:t>St</w:t>
      </w:r>
      <w:r w:rsidR="0025491D" w:rsidRPr="00DE59D4">
        <w:rPr>
          <w:rFonts w:asciiTheme="majorHAnsi" w:hAnsiTheme="majorHAnsi" w:cstheme="majorHAnsi"/>
          <w:sz w:val="20"/>
          <w:lang w:val="is-IS"/>
        </w:rPr>
        <w:t>ofnun félags og innheimta hlutafjárframlaga</w:t>
      </w:r>
      <w:r w:rsidR="00704CCE" w:rsidRPr="00DE59D4">
        <w:rPr>
          <w:rFonts w:asciiTheme="majorHAnsi" w:hAnsiTheme="majorHAnsi" w:cstheme="majorHAnsi"/>
          <w:sz w:val="20"/>
          <w:lang w:val="is-IS"/>
        </w:rPr>
        <w:t>.</w:t>
      </w:r>
    </w:p>
    <w:p w14:paraId="49C6E49F" w14:textId="215A2C31" w:rsidR="00790854" w:rsidRPr="00DE59D4" w:rsidRDefault="006C12EC" w:rsidP="00BC774A">
      <w:pPr>
        <w:pStyle w:val="BodyText"/>
        <w:spacing w:line="288" w:lineRule="auto"/>
        <w:ind w:left="851"/>
        <w:jc w:val="both"/>
        <w:rPr>
          <w:rFonts w:asciiTheme="majorHAnsi" w:hAnsiTheme="majorHAnsi" w:cstheme="majorHAnsi"/>
          <w:sz w:val="20"/>
          <w:lang w:val="is-IS"/>
        </w:rPr>
      </w:pPr>
      <w:r w:rsidRPr="00DE59D4">
        <w:rPr>
          <w:rFonts w:asciiTheme="majorHAnsi" w:hAnsiTheme="majorHAnsi" w:cstheme="majorHAnsi"/>
          <w:sz w:val="20"/>
          <w:lang w:val="is-IS"/>
        </w:rPr>
        <w:t xml:space="preserve">Að framangreindu loknu </w:t>
      </w:r>
      <w:r w:rsidR="00BC774A">
        <w:rPr>
          <w:rFonts w:asciiTheme="majorHAnsi" w:hAnsiTheme="majorHAnsi" w:cstheme="majorHAnsi"/>
          <w:sz w:val="20"/>
          <w:lang w:val="is-IS"/>
        </w:rPr>
        <w:t xml:space="preserve">getur </w:t>
      </w:r>
      <w:r w:rsidRPr="00DE59D4">
        <w:rPr>
          <w:rFonts w:asciiTheme="majorHAnsi" w:hAnsiTheme="majorHAnsi" w:cstheme="majorHAnsi"/>
          <w:sz w:val="20"/>
          <w:lang w:val="is-IS"/>
        </w:rPr>
        <w:t>eiginleg starfsemi félagsins</w:t>
      </w:r>
      <w:r w:rsidR="00BC774A">
        <w:rPr>
          <w:rFonts w:asciiTheme="majorHAnsi" w:hAnsiTheme="majorHAnsi" w:cstheme="majorHAnsi"/>
          <w:sz w:val="20"/>
          <w:lang w:val="is-IS"/>
        </w:rPr>
        <w:t xml:space="preserve"> hafist</w:t>
      </w:r>
      <w:r w:rsidRPr="00DE59D4">
        <w:rPr>
          <w:rFonts w:asciiTheme="majorHAnsi" w:hAnsiTheme="majorHAnsi" w:cstheme="majorHAnsi"/>
          <w:sz w:val="20"/>
          <w:lang w:val="is-IS"/>
        </w:rPr>
        <w:t xml:space="preserve">. </w:t>
      </w:r>
    </w:p>
    <w:p w14:paraId="51987A5B" w14:textId="77777777" w:rsidR="009D3D72" w:rsidRPr="000D3BE5" w:rsidRDefault="009D3D72" w:rsidP="001B2E40">
      <w:pPr>
        <w:tabs>
          <w:tab w:val="center" w:pos="4606"/>
        </w:tabs>
        <w:spacing w:before="120" w:after="120" w:line="288" w:lineRule="auto"/>
        <w:jc w:val="both"/>
        <w:rPr>
          <w:rFonts w:asciiTheme="majorHAnsi" w:hAnsiTheme="majorHAnsi" w:cstheme="majorHAnsi"/>
          <w:i/>
          <w:sz w:val="20"/>
          <w:lang w:val="is-IS" w:eastAsia="is-IS"/>
        </w:rPr>
      </w:pPr>
    </w:p>
    <w:p w14:paraId="3FCB28B6" w14:textId="7966F7E8" w:rsidR="00AF5F39" w:rsidRPr="000D3BE5" w:rsidRDefault="00780A79" w:rsidP="001B2E40">
      <w:pPr>
        <w:tabs>
          <w:tab w:val="center" w:pos="4606"/>
        </w:tabs>
        <w:spacing w:before="120" w:after="120" w:line="288" w:lineRule="auto"/>
        <w:jc w:val="both"/>
        <w:rPr>
          <w:rFonts w:asciiTheme="majorHAnsi" w:hAnsiTheme="majorHAnsi" w:cstheme="majorHAnsi"/>
          <w:i/>
          <w:sz w:val="20"/>
          <w:lang w:val="is-IS" w:eastAsia="is-IS"/>
        </w:rPr>
      </w:pPr>
      <w:r w:rsidRPr="000D3BE5">
        <w:rPr>
          <w:rFonts w:asciiTheme="majorHAnsi" w:hAnsiTheme="majorHAnsi" w:cstheme="majorHAnsi"/>
          <w:i/>
          <w:sz w:val="20"/>
          <w:lang w:val="is-IS" w:eastAsia="is-IS"/>
        </w:rPr>
        <w:t>Virðingarfyllst</w:t>
      </w:r>
      <w:r w:rsidR="00CD5B8E" w:rsidRPr="000D3BE5">
        <w:rPr>
          <w:rFonts w:asciiTheme="majorHAnsi" w:hAnsiTheme="majorHAnsi" w:cstheme="majorHAnsi"/>
          <w:i/>
          <w:sz w:val="20"/>
          <w:lang w:val="is-IS" w:eastAsia="is-IS"/>
        </w:rPr>
        <w:t>,</w:t>
      </w:r>
      <w:r w:rsidR="00AD10C4" w:rsidRPr="000D3BE5">
        <w:rPr>
          <w:rFonts w:asciiTheme="majorHAnsi" w:hAnsiTheme="majorHAnsi" w:cstheme="majorHAnsi"/>
          <w:i/>
          <w:sz w:val="20"/>
          <w:lang w:val="is-IS" w:eastAsia="is-IS"/>
        </w:rPr>
        <w:tab/>
      </w:r>
    </w:p>
    <w:p w14:paraId="5527992E" w14:textId="3904DE96" w:rsidR="00CD5B8E" w:rsidRDefault="00CD5B8E" w:rsidP="001B2E40">
      <w:pPr>
        <w:spacing w:before="120" w:after="120" w:line="288" w:lineRule="auto"/>
        <w:jc w:val="both"/>
        <w:rPr>
          <w:rFonts w:asciiTheme="majorHAnsi" w:hAnsiTheme="majorHAnsi" w:cstheme="majorHAnsi"/>
          <w:b/>
          <w:sz w:val="20"/>
          <w:lang w:val="is-IS" w:eastAsia="is-IS"/>
        </w:rPr>
      </w:pPr>
      <w:r w:rsidRPr="000D3BE5">
        <w:rPr>
          <w:rFonts w:asciiTheme="majorHAnsi" w:hAnsiTheme="majorHAnsi" w:cstheme="majorHAnsi"/>
          <w:b/>
          <w:sz w:val="20"/>
          <w:lang w:val="is-IS" w:eastAsia="is-IS"/>
        </w:rPr>
        <w:t xml:space="preserve">KPMG </w:t>
      </w:r>
      <w:proofErr w:type="spellStart"/>
      <w:r w:rsidR="009D3D72">
        <w:rPr>
          <w:rFonts w:asciiTheme="majorHAnsi" w:hAnsiTheme="majorHAnsi" w:cstheme="majorHAnsi"/>
          <w:b/>
          <w:sz w:val="20"/>
          <w:lang w:val="is-IS" w:eastAsia="is-IS"/>
        </w:rPr>
        <w:t>Law</w:t>
      </w:r>
      <w:proofErr w:type="spellEnd"/>
    </w:p>
    <w:p w14:paraId="0EA285DE" w14:textId="0ADBF65D" w:rsidR="00E261E3" w:rsidRDefault="009F2BC5" w:rsidP="00E261E3">
      <w:pPr>
        <w:jc w:val="both"/>
        <w:rPr>
          <w:rFonts w:cs="Arial"/>
          <w:b/>
          <w:sz w:val="20"/>
          <w:lang w:val="is-IS"/>
        </w:rPr>
      </w:pPr>
      <w:r>
        <w:rPr>
          <w:rFonts w:cs="Arial"/>
          <w:b/>
          <w:noProof/>
          <w:sz w:val="20"/>
          <w:lang w:val="is-IS"/>
        </w:rPr>
        <w:drawing>
          <wp:anchor distT="0" distB="0" distL="114300" distR="114300" simplePos="0" relativeHeight="251658240" behindDoc="1" locked="0" layoutInCell="1" allowOverlap="1" wp14:anchorId="790BCA48" wp14:editId="678EF034">
            <wp:simplePos x="0" y="0"/>
            <wp:positionH relativeFrom="margin">
              <wp:posOffset>-82964</wp:posOffset>
            </wp:positionH>
            <wp:positionV relativeFrom="paragraph">
              <wp:posOffset>60040</wp:posOffset>
            </wp:positionV>
            <wp:extent cx="1447800" cy="495300"/>
            <wp:effectExtent l="0" t="0" r="0" b="0"/>
            <wp:wrapNone/>
            <wp:docPr id="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47800" cy="495300"/>
                    </a:xfrm>
                    <a:prstGeom prst="rect">
                      <a:avLst/>
                    </a:prstGeom>
                  </pic:spPr>
                </pic:pic>
              </a:graphicData>
            </a:graphic>
            <wp14:sizeRelH relativeFrom="page">
              <wp14:pctWidth>0</wp14:pctWidth>
            </wp14:sizeRelH>
            <wp14:sizeRelV relativeFrom="page">
              <wp14:pctHeight>0</wp14:pctHeight>
            </wp14:sizeRelV>
          </wp:anchor>
        </w:drawing>
      </w:r>
    </w:p>
    <w:p w14:paraId="0BF64070" w14:textId="2EBAEDB7" w:rsidR="00E261E3" w:rsidRPr="002E7CD4" w:rsidRDefault="00E261E3" w:rsidP="00E261E3">
      <w:pPr>
        <w:jc w:val="both"/>
        <w:rPr>
          <w:rFonts w:cs="Arial"/>
          <w:sz w:val="20"/>
          <w:lang w:val="is-IS"/>
        </w:rPr>
      </w:pPr>
      <w:r w:rsidRPr="002E7CD4">
        <w:rPr>
          <w:rFonts w:cs="Arial"/>
          <w:sz w:val="20"/>
          <w:lang w:val="is-IS"/>
        </w:rPr>
        <w:t>_____________________</w:t>
      </w:r>
    </w:p>
    <w:p w14:paraId="0112BCCE" w14:textId="77777777" w:rsidR="00E261E3" w:rsidRPr="002E7CD4" w:rsidRDefault="00E261E3" w:rsidP="00E261E3">
      <w:pPr>
        <w:rPr>
          <w:rFonts w:cs="Arial"/>
          <w:sz w:val="20"/>
          <w:szCs w:val="22"/>
          <w:lang w:val="is-IS"/>
        </w:rPr>
      </w:pPr>
      <w:r>
        <w:rPr>
          <w:rFonts w:cs="Arial"/>
          <w:sz w:val="20"/>
          <w:szCs w:val="22"/>
          <w:lang w:val="is-IS"/>
        </w:rPr>
        <w:t>Jónas Rafn Tómasson</w:t>
      </w:r>
    </w:p>
    <w:p w14:paraId="46E1D7D5" w14:textId="77777777" w:rsidR="00E261E3" w:rsidRPr="00C27F31" w:rsidRDefault="00E261E3" w:rsidP="00E261E3">
      <w:pPr>
        <w:rPr>
          <w:rFonts w:cs="Arial"/>
          <w:sz w:val="20"/>
          <w:szCs w:val="22"/>
          <w:lang w:val="is-IS"/>
        </w:rPr>
      </w:pPr>
      <w:r w:rsidRPr="002E7CD4">
        <w:rPr>
          <w:rFonts w:cs="Arial"/>
          <w:sz w:val="20"/>
          <w:szCs w:val="22"/>
          <w:lang w:val="is-IS"/>
        </w:rPr>
        <w:t xml:space="preserve">Netfang: </w:t>
      </w:r>
      <w:hyperlink r:id="rId12" w:history="1">
        <w:r w:rsidRPr="00CB04C6">
          <w:rPr>
            <w:rStyle w:val="Hyperlink"/>
            <w:rFonts w:cs="Arial"/>
            <w:sz w:val="20"/>
            <w:szCs w:val="22"/>
            <w:lang w:val="is-IS"/>
          </w:rPr>
          <w:t>jtomasson@kpmg.is</w:t>
        </w:r>
      </w:hyperlink>
      <w:r>
        <w:rPr>
          <w:rFonts w:cs="Arial"/>
          <w:sz w:val="20"/>
          <w:szCs w:val="22"/>
          <w:lang w:val="is-IS"/>
        </w:rPr>
        <w:t xml:space="preserve"> </w:t>
      </w:r>
    </w:p>
    <w:p w14:paraId="5FC66358" w14:textId="77777777" w:rsidR="004C18EE" w:rsidRDefault="004C18EE" w:rsidP="004C18EE">
      <w:pPr>
        <w:pStyle w:val="BodyText"/>
        <w:jc w:val="both"/>
        <w:rPr>
          <w:rFonts w:cs="Arial"/>
          <w:sz w:val="20"/>
          <w:lang w:val="is-IS"/>
        </w:rPr>
      </w:pPr>
    </w:p>
    <w:p w14:paraId="58DA4AF9" w14:textId="77777777" w:rsidR="004C18EE" w:rsidRDefault="004C18EE" w:rsidP="004C18EE">
      <w:pPr>
        <w:pStyle w:val="BodyText"/>
        <w:jc w:val="both"/>
        <w:rPr>
          <w:rFonts w:cs="Arial"/>
          <w:sz w:val="20"/>
          <w:lang w:val="is-IS"/>
        </w:rPr>
      </w:pPr>
    </w:p>
    <w:p w14:paraId="1FB03A1D" w14:textId="58DE07B3" w:rsidR="004C18EE" w:rsidRDefault="004C18EE" w:rsidP="004C18EE">
      <w:pPr>
        <w:pStyle w:val="BodyText"/>
        <w:jc w:val="both"/>
        <w:rPr>
          <w:rFonts w:cs="Arial"/>
          <w:sz w:val="20"/>
          <w:lang w:val="is-IS"/>
        </w:rPr>
      </w:pPr>
      <w:r w:rsidRPr="00910829">
        <w:rPr>
          <w:rFonts w:cs="Arial"/>
          <w:sz w:val="20"/>
          <w:lang w:val="is-IS"/>
        </w:rPr>
        <w:t xml:space="preserve">Ráðleggingar okkar í þessari álitsgerð eru takmarkaðar við þær niðurstöður sem settar eru beint fram í skjalinu og byggjast á að allar staðreyndir, ályktanir og staðhæfingar sem þar eru settar fram séu fullnægjandi og réttar. Ef einhver fyrrgreindra staðreynda, ályktana eða staðhæfinga er ekki fullnægjandi </w:t>
      </w:r>
      <w:r w:rsidRPr="00910829">
        <w:rPr>
          <w:rFonts w:cs="Arial"/>
          <w:sz w:val="20"/>
          <w:lang w:val="is-IS"/>
        </w:rPr>
        <w:lastRenderedPageBreak/>
        <w:t xml:space="preserve">eða er röng er afar mikilvægt að okkur sé gerð grein fyrir því þegar í stað þar sem það gæti haft veruleg áhrif á niðurstöður okkar. </w:t>
      </w:r>
      <w:r w:rsidRPr="00A27ADB">
        <w:rPr>
          <w:rFonts w:cs="Arial"/>
          <w:sz w:val="20"/>
          <w:lang w:val="is-IS"/>
        </w:rPr>
        <w:t>Ráðleggingar okkar byggjast á ákvæðum aðlaga eftir því sem við á: skatta]laga og reglugerða, úrskurðum yfirskattanefndar, fyrirmælum stjórnvalda, héraðsdómum, landsréttardómum og/eða hæstaréttardómum. Þessar</w:t>
      </w:r>
      <w:r w:rsidRPr="00910829">
        <w:rPr>
          <w:rFonts w:cs="Arial"/>
          <w:sz w:val="20"/>
          <w:lang w:val="is-IS"/>
        </w:rPr>
        <w:t xml:space="preserve"> heimildir geta breyst, afturvirkt og/eða að því er varðar framtíðina, og allar slíkar breytingar geta haft áhrif á gildi ráðlegginga okkar. Við munum ekki uppfæra ráðleggingar okkar í samræmi við breytingar á lögum eða reglugerðum eða vegna nýrra túlkana dómstóla eða stjórnvalda á þeim</w:t>
      </w:r>
      <w:bookmarkStart w:id="5" w:name="EndOfLists"/>
      <w:bookmarkEnd w:id="5"/>
      <w:r w:rsidRPr="00910829">
        <w:rPr>
          <w:rFonts w:cs="Arial"/>
          <w:sz w:val="20"/>
          <w:lang w:val="is-IS"/>
        </w:rPr>
        <w:t>.</w:t>
      </w:r>
    </w:p>
    <w:p w14:paraId="46B2335E" w14:textId="77777777" w:rsidR="004C18EE" w:rsidRPr="000D3BE5" w:rsidRDefault="004C18EE" w:rsidP="004C18EE">
      <w:pPr>
        <w:tabs>
          <w:tab w:val="center" w:pos="4606"/>
        </w:tabs>
        <w:spacing w:before="120" w:after="120"/>
        <w:jc w:val="both"/>
        <w:rPr>
          <w:rFonts w:asciiTheme="majorHAnsi" w:hAnsiTheme="majorHAnsi" w:cstheme="majorHAnsi"/>
          <w:i/>
          <w:sz w:val="20"/>
          <w:lang w:val="is-IS" w:eastAsia="is-IS"/>
        </w:rPr>
      </w:pPr>
      <w:r w:rsidRPr="000D3BE5">
        <w:rPr>
          <w:rFonts w:asciiTheme="majorHAnsi" w:hAnsiTheme="majorHAnsi" w:cstheme="majorHAnsi"/>
          <w:i/>
          <w:sz w:val="20"/>
          <w:lang w:val="is-IS" w:eastAsia="is-IS"/>
        </w:rPr>
        <w:t xml:space="preserve">Vakni einhverjar spurningar við lestur þessa minnisblaðs, </w:t>
      </w:r>
      <w:r>
        <w:rPr>
          <w:rFonts w:asciiTheme="majorHAnsi" w:hAnsiTheme="majorHAnsi" w:cstheme="majorHAnsi"/>
          <w:i/>
          <w:sz w:val="20"/>
          <w:lang w:val="is-IS" w:eastAsia="is-IS"/>
        </w:rPr>
        <w:t xml:space="preserve">ef </w:t>
      </w:r>
      <w:r w:rsidRPr="000D3BE5">
        <w:rPr>
          <w:rFonts w:asciiTheme="majorHAnsi" w:hAnsiTheme="majorHAnsi" w:cstheme="majorHAnsi"/>
          <w:i/>
          <w:sz w:val="20"/>
          <w:lang w:val="is-IS" w:eastAsia="is-IS"/>
        </w:rPr>
        <w:t>áhugi er á að fá nánari útskýringar eða víðtækari umfjöllun um einstaka atriði sem minnisblað þetta fjallar um, hvetjum við eindregið til þess að haft sé samband við okkur. Við munum fúslega veita nánari upplýsingar og frekari aðstoð.</w:t>
      </w:r>
    </w:p>
    <w:p w14:paraId="00DF3936" w14:textId="77777777" w:rsidR="00E261E3" w:rsidRPr="000D3BE5" w:rsidRDefault="00E261E3" w:rsidP="001B2E40">
      <w:pPr>
        <w:spacing w:before="120" w:after="120" w:line="288" w:lineRule="auto"/>
        <w:jc w:val="both"/>
        <w:rPr>
          <w:rFonts w:asciiTheme="majorHAnsi" w:hAnsiTheme="majorHAnsi" w:cstheme="majorHAnsi"/>
          <w:b/>
          <w:sz w:val="20"/>
          <w:lang w:val="is-IS" w:eastAsia="is-IS"/>
        </w:rPr>
      </w:pPr>
    </w:p>
    <w:p w14:paraId="505207DC" w14:textId="79CD4D7E" w:rsidR="00CD5B8E" w:rsidRDefault="00CD5B8E" w:rsidP="001A6EBB">
      <w:pPr>
        <w:spacing w:before="120" w:after="120" w:line="288" w:lineRule="auto"/>
        <w:jc w:val="both"/>
        <w:rPr>
          <w:rFonts w:asciiTheme="majorHAnsi" w:hAnsiTheme="majorHAnsi" w:cstheme="majorHAnsi"/>
          <w:sz w:val="18"/>
          <w:lang w:val="is-IS"/>
        </w:rPr>
      </w:pPr>
    </w:p>
    <w:p w14:paraId="0258CCBA" w14:textId="77777777" w:rsidR="00825A7F" w:rsidRPr="000D3BE5" w:rsidRDefault="00825A7F" w:rsidP="001A6EBB">
      <w:pPr>
        <w:spacing w:before="120" w:after="120" w:line="288" w:lineRule="auto"/>
        <w:jc w:val="both"/>
        <w:rPr>
          <w:rFonts w:asciiTheme="majorHAnsi" w:hAnsiTheme="majorHAnsi" w:cstheme="majorHAnsi"/>
          <w:sz w:val="18"/>
          <w:lang w:val="is-IS"/>
        </w:rPr>
      </w:pPr>
    </w:p>
    <w:sectPr w:rsidR="00825A7F" w:rsidRPr="000D3BE5" w:rsidSect="004836EF">
      <w:headerReference w:type="even" r:id="rId13"/>
      <w:headerReference w:type="default" r:id="rId14"/>
      <w:footerReference w:type="default" r:id="rId15"/>
      <w:headerReference w:type="first" r:id="rId16"/>
      <w:footerReference w:type="first" r:id="rId17"/>
      <w:type w:val="continuous"/>
      <w:pgSz w:w="11907" w:h="16840" w:code="9"/>
      <w:pgMar w:top="1134" w:right="1418" w:bottom="851" w:left="1418" w:header="1304" w:footer="851" w:gutter="0"/>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89A3" w14:textId="77777777" w:rsidR="00766D29" w:rsidRDefault="00766D29">
      <w:r>
        <w:separator/>
      </w:r>
    </w:p>
  </w:endnote>
  <w:endnote w:type="continuationSeparator" w:id="0">
    <w:p w14:paraId="74423A57" w14:textId="77777777" w:rsidR="00766D29" w:rsidRDefault="0076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for KPMG Light">
    <w:panose1 w:val="020B0403020202020204"/>
    <w:charset w:val="00"/>
    <w:family w:val="swiss"/>
    <w:pitch w:val="variable"/>
    <w:sig w:usb0="800002AF" w:usb1="5000204A" w:usb2="00000000" w:usb3="00000000" w:csb0="0000009F" w:csb1="00000000"/>
  </w:font>
  <w:font w:name="Univers for KPMG">
    <w:panose1 w:val="020B0603020202020204"/>
    <w:charset w:val="00"/>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KPMG Light">
    <w:panose1 w:val="020B040303020204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1A61" w14:textId="7140940F" w:rsidR="009427C4" w:rsidRPr="000300CD" w:rsidRDefault="009427C4">
    <w:pPr>
      <w:pStyle w:val="Footer"/>
      <w:rPr>
        <w:rFonts w:ascii="Univers for KPMG Light" w:hAnsi="Univers for KPMG Light"/>
      </w:rPr>
    </w:pPr>
    <w:r w:rsidRPr="000300CD">
      <w:rPr>
        <w:rFonts w:ascii="Univers for KPMG Light" w:hAnsi="Univers for KPMG Light"/>
      </w:rPr>
      <w:tab/>
    </w:r>
    <w:r w:rsidRPr="000300CD">
      <w:rPr>
        <w:rStyle w:val="PageNumber"/>
        <w:rFonts w:ascii="Univers for KPMG Light" w:hAnsi="Univers for KPMG Light"/>
      </w:rPr>
      <w:fldChar w:fldCharType="begin"/>
    </w:r>
    <w:r w:rsidRPr="000300CD">
      <w:rPr>
        <w:rStyle w:val="PageNumber"/>
        <w:rFonts w:ascii="Univers for KPMG Light" w:hAnsi="Univers for KPMG Light"/>
      </w:rPr>
      <w:instrText>page \* arabic</w:instrText>
    </w:r>
    <w:r w:rsidRPr="000300CD">
      <w:rPr>
        <w:rStyle w:val="PageNumber"/>
        <w:rFonts w:ascii="Univers for KPMG Light" w:hAnsi="Univers for KPMG Light"/>
      </w:rPr>
      <w:fldChar w:fldCharType="separate"/>
    </w:r>
    <w:r w:rsidR="0098117F">
      <w:rPr>
        <w:rStyle w:val="PageNumber"/>
        <w:rFonts w:ascii="Univers for KPMG Light" w:hAnsi="Univers for KPMG Light"/>
        <w:noProof/>
      </w:rPr>
      <w:t>2</w:t>
    </w:r>
    <w:r w:rsidRPr="000300CD">
      <w:rPr>
        <w:rStyle w:val="PageNumber"/>
        <w:rFonts w:ascii="Univers for KPMG Light" w:hAnsi="Univers for KPMG Light"/>
      </w:rPr>
      <w:fldChar w:fldCharType="end"/>
    </w:r>
  </w:p>
  <w:p w14:paraId="1E85D155" w14:textId="3F1966A3" w:rsidR="009427C4" w:rsidRPr="00EC0236" w:rsidRDefault="009427C4" w:rsidP="00C1262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227" w:type="dxa"/>
      </w:tblCellMar>
      <w:tblLook w:val="0000" w:firstRow="0" w:lastRow="0" w:firstColumn="0" w:lastColumn="0" w:noHBand="0" w:noVBand="0"/>
    </w:tblPr>
    <w:tblGrid>
      <w:gridCol w:w="9072"/>
    </w:tblGrid>
    <w:tr w:rsidR="009427C4" w:rsidRPr="00A9766F" w14:paraId="376A3338" w14:textId="77777777" w:rsidTr="009D3D72">
      <w:trPr>
        <w:trHeight w:val="851"/>
      </w:trPr>
      <w:tc>
        <w:tcPr>
          <w:tcW w:w="9072" w:type="dxa"/>
          <w:vAlign w:val="bottom"/>
        </w:tcPr>
        <w:bookmarkStart w:id="6" w:name="_Hlk36804318"/>
        <w:p w14:paraId="0D12D33A" w14:textId="6406D378" w:rsidR="009427C4" w:rsidRPr="000D3BE5" w:rsidRDefault="009427C4" w:rsidP="00055C5B">
          <w:pPr>
            <w:pStyle w:val="zKISDescFooter"/>
            <w:framePr w:vSpace="0" w:wrap="around"/>
            <w:rPr>
              <w:lang w:val="is-IS"/>
            </w:rPr>
          </w:pPr>
          <w:r w:rsidRPr="000D3BE5">
            <w:rPr>
              <w:lang w:val="is-IS"/>
            </w:rPr>
            <w:fldChar w:fldCharType="begin"/>
          </w:r>
          <w:r w:rsidRPr="000D3BE5">
            <w:rPr>
              <w:lang w:val="is-IS"/>
            </w:rPr>
            <w:instrText xml:space="preserve"> DocProperty KISFirmDesc \* charformat </w:instrText>
          </w:r>
          <w:r w:rsidRPr="000D3BE5">
            <w:rPr>
              <w:lang w:val="is-IS"/>
            </w:rPr>
            <w:fldChar w:fldCharType="separate"/>
          </w:r>
          <w:r w:rsidR="00321C4B" w:rsidRPr="00321C4B">
            <w:rPr>
              <w:lang w:val="is-IS"/>
            </w:rPr>
            <w:t xml:space="preserve">KPMG </w:t>
          </w:r>
          <w:proofErr w:type="spellStart"/>
          <w:r w:rsidR="00321C4B" w:rsidRPr="00321C4B">
            <w:rPr>
              <w:lang w:val="is-IS"/>
            </w:rPr>
            <w:t>Law</w:t>
          </w:r>
          <w:proofErr w:type="spellEnd"/>
          <w:r w:rsidR="00321C4B" w:rsidRPr="00321C4B">
            <w:rPr>
              <w:lang w:val="is-IS"/>
            </w:rPr>
            <w:t xml:space="preserve"> ehf. er samstarfsaðili KPMG ehf. á Íslandi, sem er aðili að alþjóðlegu neti KPMG, samtökum sjálfstæðra fyrirtækja sem aðild eiga að KPMG </w:t>
          </w:r>
          <w:proofErr w:type="spellStart"/>
          <w:r w:rsidR="00321C4B" w:rsidRPr="00321C4B">
            <w:rPr>
              <w:lang w:val="is-IS"/>
            </w:rPr>
            <w:t>International</w:t>
          </w:r>
          <w:proofErr w:type="spellEnd"/>
          <w:r w:rsidR="00321C4B" w:rsidRPr="00321C4B">
            <w:rPr>
              <w:lang w:val="is-IS"/>
            </w:rPr>
            <w:t xml:space="preserve"> </w:t>
          </w:r>
          <w:proofErr w:type="spellStart"/>
          <w:r w:rsidR="00321C4B" w:rsidRPr="00321C4B">
            <w:rPr>
              <w:lang w:val="is-IS"/>
            </w:rPr>
            <w:t>Limited</w:t>
          </w:r>
          <w:proofErr w:type="spellEnd"/>
          <w:r w:rsidR="00321C4B" w:rsidRPr="00321C4B">
            <w:rPr>
              <w:lang w:val="is-IS"/>
            </w:rPr>
            <w:t>, ensku félagi með takmarkaða ábyrgð.</w:t>
          </w:r>
          <w:r w:rsidR="000D3BE5" w:rsidRPr="000D3BE5">
            <w:rPr>
              <w:lang w:val="is-IS"/>
            </w:rPr>
            <w:t xml:space="preserve"> KPMG </w:t>
          </w:r>
          <w:proofErr w:type="spellStart"/>
          <w:r w:rsidR="000D3BE5" w:rsidRPr="000D3BE5">
            <w:rPr>
              <w:lang w:val="is-IS"/>
            </w:rPr>
            <w:t>International</w:t>
          </w:r>
          <w:proofErr w:type="spellEnd"/>
          <w:r w:rsidR="000D3BE5" w:rsidRPr="000D3BE5">
            <w:rPr>
              <w:lang w:val="is-IS"/>
            </w:rPr>
            <w:t xml:space="preserve"> veitir viðskiptavinum ekki ráðgjöf. Ekkert aðildarfélag hefur heimild til að skuldbinda KPMG </w:t>
          </w:r>
          <w:proofErr w:type="spellStart"/>
          <w:r w:rsidR="000D3BE5" w:rsidRPr="000D3BE5">
            <w:rPr>
              <w:lang w:val="is-IS"/>
            </w:rPr>
            <w:t>International</w:t>
          </w:r>
          <w:proofErr w:type="spellEnd"/>
          <w:r w:rsidR="000D3BE5" w:rsidRPr="000D3BE5">
            <w:rPr>
              <w:lang w:val="is-IS"/>
            </w:rPr>
            <w:t xml:space="preserve"> eða annað aðildarfélag gagnvart þriðja aðila, og KPMG </w:t>
          </w:r>
          <w:proofErr w:type="spellStart"/>
          <w:r w:rsidR="000D3BE5" w:rsidRPr="000D3BE5">
            <w:rPr>
              <w:lang w:val="is-IS"/>
            </w:rPr>
            <w:t>International</w:t>
          </w:r>
          <w:proofErr w:type="spellEnd"/>
          <w:r w:rsidR="000D3BE5" w:rsidRPr="000D3BE5">
            <w:rPr>
              <w:lang w:val="is-IS"/>
            </w:rPr>
            <w:t xml:space="preserve"> hefur ekki heimild til að skuldbinda aðildarfélögin</w:t>
          </w:r>
          <w:r w:rsidRPr="000D3BE5">
            <w:rPr>
              <w:lang w:val="is-IS"/>
            </w:rPr>
            <w:t>.</w:t>
          </w:r>
          <w:r w:rsidRPr="000D3BE5">
            <w:rPr>
              <w:lang w:val="is-IS"/>
            </w:rPr>
            <w:fldChar w:fldCharType="end"/>
          </w:r>
        </w:p>
        <w:bookmarkEnd w:id="6"/>
        <w:p w14:paraId="263E19A2" w14:textId="77777777" w:rsidR="009427C4" w:rsidRPr="000D3BE5" w:rsidRDefault="009427C4" w:rsidP="00055C5B">
          <w:pPr>
            <w:pStyle w:val="zKISDescFooter"/>
            <w:framePr w:vSpace="0" w:wrap="around"/>
            <w:rPr>
              <w:lang w:val="is-IS"/>
            </w:rPr>
          </w:pPr>
        </w:p>
      </w:tc>
    </w:tr>
  </w:tbl>
  <w:p w14:paraId="2A848B3F" w14:textId="77777777" w:rsidR="009427C4" w:rsidRPr="00910829" w:rsidRDefault="009427C4" w:rsidP="00790001">
    <w:pPr>
      <w:pStyle w:val="zKISDescFooter2"/>
      <w:framePr w:w="4082" w:vSpace="0" w:wrap="around"/>
      <w:rPr>
        <w:lang w:val="is-IS"/>
      </w:rPr>
    </w:pPr>
  </w:p>
  <w:p w14:paraId="39DEC72E" w14:textId="63691533" w:rsidR="009427C4" w:rsidRPr="00910829" w:rsidRDefault="009427C4" w:rsidP="00C1262C">
    <w:pPr>
      <w:pStyle w:val="Footer"/>
      <w:jc w:val="right"/>
      <w:rPr>
        <w:lang w:val="i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8A00" w14:textId="77777777" w:rsidR="00766D29" w:rsidRDefault="00766D29">
      <w:r>
        <w:separator/>
      </w:r>
    </w:p>
  </w:footnote>
  <w:footnote w:type="continuationSeparator" w:id="0">
    <w:p w14:paraId="4D91EF18" w14:textId="77777777" w:rsidR="00766D29" w:rsidRDefault="0076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1F31" w14:textId="36AE2CC7" w:rsidR="009427C4" w:rsidRDefault="001B601F">
    <w:pPr>
      <w:pStyle w:val="Header"/>
    </w:pPr>
    <w:r>
      <w:rPr>
        <w:noProof/>
        <w:lang w:val="is-IS" w:eastAsia="is-IS"/>
      </w:rPr>
      <mc:AlternateContent>
        <mc:Choice Requires="wps">
          <w:drawing>
            <wp:anchor distT="0" distB="0" distL="114300" distR="114300" simplePos="0" relativeHeight="251658240" behindDoc="1" locked="0" layoutInCell="1" allowOverlap="1" wp14:anchorId="1BE57545" wp14:editId="52F8A356">
              <wp:simplePos x="0" y="0"/>
              <wp:positionH relativeFrom="page">
                <wp:align>center</wp:align>
              </wp:positionH>
              <wp:positionV relativeFrom="page">
                <wp:align>center</wp:align>
              </wp:positionV>
              <wp:extent cx="4964430" cy="1724025"/>
              <wp:effectExtent l="0" t="0" r="0" b="0"/>
              <wp:wrapNone/>
              <wp:docPr id="5" name="Text Box 5 KIS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64430" cy="1724025"/>
                      </a:xfrm>
                      <a:prstGeom prst="rect">
                        <a:avLst/>
                      </a:prstGeom>
                      <a:extLst>
                        <a:ext uri="{AF507438-7753-43E0-B8FC-AC1667EBCBE1}">
                          <a14:hiddenEffects xmlns:a14="http://schemas.microsoft.com/office/drawing/2010/main">
                            <a:effectLst/>
                          </a14:hiddenEffects>
                        </a:ext>
                      </a:extLst>
                    </wps:spPr>
                    <wps:txbx>
                      <w:txbxContent>
                        <w:p w14:paraId="4CD08B51" w14:textId="77777777" w:rsidR="001B601F" w:rsidRDefault="001B601F">
                          <w:pPr>
                            <w:pStyle w:val="BodyText"/>
                            <w:spacing w:before="0" w:after="0"/>
                            <w:jc w:val="center"/>
                          </w:pPr>
                          <w:r>
                            <w:rPr>
                              <w:rFonts w:ascii="Arial Black" w:hAnsi="Arial Black"/>
                              <w:color w:val="DDDDDD"/>
                              <w:sz w:val="192"/>
                              <w:szCs w:val="19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57545" id="_x0000_t202" coordsize="21600,21600" o:spt="202" path="m,l,21600r21600,l21600,xe">
              <v:stroke joinstyle="miter"/>
              <v:path gradientshapeok="t" o:connecttype="rect"/>
            </v:shapetype>
            <v:shape id="Text Box 5 KISDraft" o:spid="_x0000_s1026" type="#_x0000_t202" style="position:absolute;margin-left:0;margin-top:0;width:390.9pt;height:135.75pt;rotation:-45;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" filled="f" stroked="f">
              <o:lock v:ext="edit" shapetype="t"/>
              <v:textbox style="mso-fit-shape-to-text:t">
                <w:txbxContent>
                  <w:p w14:paraId="4CD08B51" w14:textId="77777777" w:rsidR="001B601F" w:rsidRDefault="001B601F">
                    <w:pPr>
                      <w:pStyle w:val="BodyText"/>
                      <w:spacing w:before="0" w:after="0"/>
                      <w:jc w:val="center"/>
                    </w:pPr>
                    <w:r>
                      <w:rPr>
                        <w:rFonts w:ascii="Arial Black" w:hAnsi="Arial Black"/>
                        <w:color w:val="DDDDDD"/>
                        <w:sz w:val="192"/>
                        <w:szCs w:val="192"/>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6A37" w14:textId="42E7B00F" w:rsidR="009427C4" w:rsidRPr="007D151B" w:rsidRDefault="009D3D72" w:rsidP="007D151B">
    <w:pPr>
      <w:pStyle w:val="Header"/>
    </w:pPr>
    <w:r>
      <w:rPr>
        <w:b/>
        <w:bCs/>
        <w:noProof/>
        <w:sz w:val="28"/>
        <w:szCs w:val="28"/>
      </w:rPr>
      <w:drawing>
        <wp:anchor distT="0" distB="0" distL="114300" distR="114300" simplePos="0" relativeHeight="251658242" behindDoc="1" locked="0" layoutInCell="1" allowOverlap="1" wp14:anchorId="4D59FECC" wp14:editId="7AD24699">
          <wp:simplePos x="0" y="0"/>
          <wp:positionH relativeFrom="margin">
            <wp:posOffset>-81280</wp:posOffset>
          </wp:positionH>
          <wp:positionV relativeFrom="paragraph">
            <wp:posOffset>-600075</wp:posOffset>
          </wp:positionV>
          <wp:extent cx="552450" cy="524510"/>
          <wp:effectExtent l="0" t="0" r="0" b="0"/>
          <wp:wrapTight wrapText="bothSides">
            <wp:wrapPolygon edited="0">
              <wp:start x="1490" y="3138"/>
              <wp:lineTo x="1490" y="18044"/>
              <wp:lineTo x="10428" y="18044"/>
              <wp:lineTo x="13407" y="16475"/>
              <wp:lineTo x="20110" y="7845"/>
              <wp:lineTo x="19366" y="3138"/>
              <wp:lineTo x="1490" y="313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MG_La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2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EF0B" w14:textId="5DA7CEAB" w:rsidR="009427C4" w:rsidRPr="009F10A0" w:rsidRDefault="009427C4" w:rsidP="005C252A">
    <w:pPr>
      <w:framePr w:w="1582" w:h="680" w:hRule="exact" w:wrap="around" w:vAnchor="page" w:hAnchor="page" w:x="1220" w:y="1305"/>
      <w:rPr>
        <w:iCs/>
        <w:sz w:val="14"/>
        <w:szCs w:val="14"/>
      </w:rPr>
    </w:pPr>
  </w:p>
  <w:p w14:paraId="2B6196F1" w14:textId="38BDAD21" w:rsidR="009427C4" w:rsidRPr="00AF5919" w:rsidRDefault="009D3D72" w:rsidP="00825A7F">
    <w:pPr>
      <w:ind w:left="3828"/>
      <w:rPr>
        <w:sz w:val="14"/>
        <w:szCs w:val="14"/>
        <w:lang w:val="is-IS"/>
      </w:rPr>
    </w:pPr>
    <w:r>
      <w:rPr>
        <w:b/>
        <w:bCs/>
        <w:noProof/>
        <w:sz w:val="28"/>
        <w:szCs w:val="28"/>
      </w:rPr>
      <w:drawing>
        <wp:anchor distT="0" distB="0" distL="114300" distR="114300" simplePos="0" relativeHeight="251658241" behindDoc="1" locked="0" layoutInCell="1" allowOverlap="1" wp14:anchorId="6A5F810D" wp14:editId="6286CD19">
          <wp:simplePos x="0" y="0"/>
          <wp:positionH relativeFrom="margin">
            <wp:posOffset>-142875</wp:posOffset>
          </wp:positionH>
          <wp:positionV relativeFrom="paragraph">
            <wp:posOffset>-231775</wp:posOffset>
          </wp:positionV>
          <wp:extent cx="1021080" cy="971550"/>
          <wp:effectExtent l="0" t="0" r="0" b="0"/>
          <wp:wrapTight wrapText="bothSides">
            <wp:wrapPolygon edited="0">
              <wp:start x="2821" y="3812"/>
              <wp:lineTo x="1612" y="11435"/>
              <wp:lineTo x="2015" y="17365"/>
              <wp:lineTo x="9672" y="17365"/>
              <wp:lineTo x="10075" y="16518"/>
              <wp:lineTo x="18134" y="11435"/>
              <wp:lineTo x="18940" y="6353"/>
              <wp:lineTo x="18537" y="3812"/>
              <wp:lineTo x="2821" y="381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MG_La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971550"/>
                  </a:xfrm>
                  <a:prstGeom prst="rect">
                    <a:avLst/>
                  </a:prstGeom>
                </pic:spPr>
              </pic:pic>
            </a:graphicData>
          </a:graphic>
        </wp:anchor>
      </w:drawing>
    </w:r>
    <w:r w:rsidR="00C1262C">
      <w:rPr>
        <w:sz w:val="14"/>
        <w:szCs w:val="14"/>
      </w:rPr>
      <w:t>KP</w:t>
    </w:r>
    <w:r w:rsidR="00C1262C" w:rsidRPr="00AF5919">
      <w:rPr>
        <w:sz w:val="14"/>
        <w:szCs w:val="14"/>
        <w:lang w:val="is-IS"/>
      </w:rPr>
      <w:t xml:space="preserve">MG </w:t>
    </w:r>
    <w:proofErr w:type="spellStart"/>
    <w:r w:rsidR="00C1262C" w:rsidRPr="00AF5919">
      <w:rPr>
        <w:sz w:val="14"/>
        <w:szCs w:val="14"/>
        <w:lang w:val="is-IS"/>
      </w:rPr>
      <w:t>L</w:t>
    </w:r>
    <w:r w:rsidR="00A3461B">
      <w:rPr>
        <w:sz w:val="14"/>
        <w:szCs w:val="14"/>
        <w:lang w:val="is-IS"/>
      </w:rPr>
      <w:t>aw</w:t>
    </w:r>
    <w:proofErr w:type="spellEnd"/>
    <w:r w:rsidR="00C1262C" w:rsidRPr="00AF5919">
      <w:rPr>
        <w:sz w:val="14"/>
        <w:szCs w:val="14"/>
        <w:lang w:val="is-IS"/>
      </w:rPr>
      <w:t xml:space="preserve"> ehf.</w:t>
    </w:r>
    <w:r w:rsidR="00C1262C" w:rsidRPr="00AF5919">
      <w:rPr>
        <w:sz w:val="14"/>
        <w:szCs w:val="14"/>
        <w:lang w:val="is-IS"/>
      </w:rPr>
      <w:br/>
    </w:r>
    <w:r w:rsidR="009427C4" w:rsidRPr="00AF5919">
      <w:rPr>
        <w:sz w:val="14"/>
        <w:szCs w:val="14"/>
        <w:lang w:val="is-IS"/>
      </w:rPr>
      <w:t>Borgart</w:t>
    </w:r>
    <w:r w:rsidR="00780A79" w:rsidRPr="00AF5919">
      <w:rPr>
        <w:sz w:val="14"/>
        <w:szCs w:val="14"/>
        <w:lang w:val="is-IS"/>
      </w:rPr>
      <w:t>ú</w:t>
    </w:r>
    <w:r w:rsidR="009427C4" w:rsidRPr="00AF5919">
      <w:rPr>
        <w:sz w:val="14"/>
        <w:szCs w:val="14"/>
        <w:lang w:val="is-IS"/>
      </w:rPr>
      <w:t>n 27</w:t>
    </w:r>
    <w:r w:rsidR="009427C4" w:rsidRPr="00AF5919">
      <w:rPr>
        <w:sz w:val="14"/>
        <w:szCs w:val="14"/>
        <w:lang w:val="is-IS"/>
      </w:rPr>
      <w:br/>
      <w:t xml:space="preserve">105 </w:t>
    </w:r>
    <w:proofErr w:type="spellStart"/>
    <w:r w:rsidR="009427C4" w:rsidRPr="00AF5919">
      <w:rPr>
        <w:sz w:val="14"/>
        <w:szCs w:val="14"/>
        <w:lang w:val="is-IS"/>
      </w:rPr>
      <w:t>Reykjavik</w:t>
    </w:r>
    <w:proofErr w:type="spellEnd"/>
    <w:r w:rsidR="009427C4" w:rsidRPr="00AF5919">
      <w:rPr>
        <w:sz w:val="14"/>
        <w:szCs w:val="14"/>
        <w:lang w:val="is-IS"/>
      </w:rPr>
      <w:br/>
    </w:r>
    <w:r w:rsidR="00780A79" w:rsidRPr="00AF5919">
      <w:rPr>
        <w:sz w:val="14"/>
        <w:szCs w:val="14"/>
        <w:lang w:val="is-IS"/>
      </w:rPr>
      <w:t>Sími</w:t>
    </w:r>
    <w:r w:rsidR="009427C4" w:rsidRPr="00AF5919">
      <w:rPr>
        <w:sz w:val="14"/>
        <w:szCs w:val="14"/>
        <w:lang w:val="is-IS"/>
      </w:rPr>
      <w:t>:  +354 545 6</w:t>
    </w:r>
    <w:r w:rsidR="00A9766F">
      <w:rPr>
        <w:sz w:val="14"/>
        <w:szCs w:val="14"/>
        <w:lang w:val="is-IS"/>
      </w:rPr>
      <w:t>100</w:t>
    </w:r>
    <w:r w:rsidR="009427C4" w:rsidRPr="00AF5919">
      <w:rPr>
        <w:sz w:val="14"/>
        <w:szCs w:val="14"/>
        <w:lang w:val="is-IS"/>
      </w:rPr>
      <w:br/>
    </w:r>
    <w:proofErr w:type="spellStart"/>
    <w:r w:rsidR="009427C4" w:rsidRPr="00AF5919">
      <w:rPr>
        <w:sz w:val="14"/>
        <w:szCs w:val="14"/>
        <w:lang w:val="is-IS"/>
      </w:rPr>
      <w:t>kpmg</w:t>
    </w:r>
    <w:r w:rsidR="00825A7F">
      <w:rPr>
        <w:sz w:val="14"/>
        <w:szCs w:val="14"/>
        <w:lang w:val="is-IS"/>
      </w:rPr>
      <w:t>law</w:t>
    </w:r>
    <w:proofErr w:type="spellEnd"/>
    <w:r w:rsidR="009427C4" w:rsidRPr="00AF5919">
      <w:rPr>
        <w:sz w:val="14"/>
        <w:szCs w:val="14"/>
        <w:lang w:val="is-IS"/>
      </w:rPr>
      <w:t>.is</w:t>
    </w:r>
  </w:p>
  <w:p w14:paraId="59E86342" w14:textId="16F2B41B" w:rsidR="009427C4" w:rsidRDefault="009427C4" w:rsidP="009F10A0">
    <w:pPr>
      <w:jc w:val="right"/>
      <w:rPr>
        <w:sz w:val="16"/>
        <w:szCs w:val="16"/>
      </w:rPr>
    </w:pPr>
  </w:p>
  <w:p w14:paraId="77F42767" w14:textId="07395185" w:rsidR="00780A79" w:rsidRDefault="00780A79" w:rsidP="009F10A0">
    <w:pPr>
      <w:jc w:val="right"/>
      <w:rPr>
        <w:sz w:val="16"/>
        <w:szCs w:val="16"/>
      </w:rPr>
    </w:pPr>
  </w:p>
  <w:p w14:paraId="3CF9177C" w14:textId="7F56A4F9" w:rsidR="00780A79" w:rsidRPr="00780A79" w:rsidRDefault="00780A79" w:rsidP="00780A79">
    <w:pPr>
      <w:rPr>
        <w:rFonts w:ascii="KPMG Light" w:hAnsi="KPMG Light"/>
        <w:sz w:val="56"/>
        <w:szCs w:val="56"/>
        <w:lang w:val="is-IS"/>
      </w:rPr>
    </w:pPr>
    <w:r w:rsidRPr="00780A79">
      <w:rPr>
        <w:rFonts w:ascii="KPMG Light" w:hAnsi="KPMG Light"/>
        <w:sz w:val="56"/>
        <w:szCs w:val="56"/>
        <w:lang w:val="is-IS"/>
      </w:rPr>
      <w:t>Minnisblað</w:t>
    </w:r>
  </w:p>
  <w:p w14:paraId="3A03DDFE" w14:textId="77777777" w:rsidR="00780A79" w:rsidRPr="00780A79" w:rsidRDefault="00780A79" w:rsidP="00780A79">
    <w:pPr>
      <w:rPr>
        <w:sz w:val="36"/>
        <w:szCs w:val="36"/>
      </w:rPr>
    </w:pPr>
  </w:p>
  <w:p w14:paraId="570F72D9" w14:textId="764F54D9" w:rsidR="009427C4" w:rsidRPr="0019533D" w:rsidRDefault="009427C4" w:rsidP="006D1275">
    <w:pPr>
      <w:pStyle w:val="zDocType"/>
      <w:framePr w:wrap="around"/>
    </w:pPr>
  </w:p>
  <w:p w14:paraId="06B5D57D" w14:textId="7C25FFEC" w:rsidR="009427C4" w:rsidRDefault="009427C4" w:rsidP="0041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A5E0AF8"/>
    <w:lvl w:ilvl="0">
      <w:start w:val="1"/>
      <w:numFmt w:val="bullet"/>
      <w:lvlText w:val="-"/>
      <w:lvlJc w:val="left"/>
      <w:pPr>
        <w:tabs>
          <w:tab w:val="num" w:pos="454"/>
        </w:tabs>
        <w:ind w:left="454" w:hanging="227"/>
      </w:pPr>
      <w:rPr>
        <w:rFonts w:hint="default"/>
      </w:rPr>
    </w:lvl>
  </w:abstractNum>
  <w:abstractNum w:abstractNumId="1" w15:restartNumberingAfterBreak="0">
    <w:nsid w:val="FFFFFF82"/>
    <w:multiLevelType w:val="singleLevel"/>
    <w:tmpl w:val="DDCEBD9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rPr>
        <w:strike w:val="0"/>
        <w:u w:val="none"/>
      </w:rPr>
    </w:lvl>
    <w:lvl w:ilvl="3">
      <w:numFmt w:val="none"/>
      <w:pStyle w:val="Heading4"/>
      <w:suff w:val="nothing"/>
      <w:lvlText w:val=""/>
      <w:lvlJc w:val="left"/>
      <w:rPr>
        <w:rFonts w:ascii="Tms Rmn" w:hAnsi="Tms Rmn" w:hint="default"/>
        <w:b w:val="0"/>
        <w:i w:val="0"/>
        <w:strike w:val="0"/>
        <w:u w:val="none"/>
      </w:rPr>
    </w:lvl>
    <w:lvl w:ilvl="4">
      <w:numFmt w:val="none"/>
      <w:pStyle w:val="Heading5"/>
      <w:suff w:val="nothing"/>
      <w:lvlText w:val=""/>
      <w:lvlJc w:val="left"/>
      <w:rPr>
        <w:rFonts w:ascii="Tms Rmn" w:hAnsi="Tms Rmn" w:hint="default"/>
        <w:b w:val="0"/>
        <w:i w:val="0"/>
        <w:strike w:val="0"/>
        <w:u w:val="none"/>
      </w:rPr>
    </w:lvl>
    <w:lvl w:ilvl="5">
      <w:numFmt w:val="none"/>
      <w:pStyle w:val="Heading6"/>
      <w:suff w:val="nothing"/>
      <w:lvlText w:val=""/>
      <w:lvlJc w:val="left"/>
      <w:rPr>
        <w:rFonts w:ascii="Tms Rmn" w:hAnsi="Tms Rmn" w:hint="default"/>
        <w:b w:val="0"/>
        <w:i w:val="0"/>
        <w:strike w:val="0"/>
        <w:u w:val="none"/>
      </w:rPr>
    </w:lvl>
    <w:lvl w:ilvl="6">
      <w:numFmt w:val="none"/>
      <w:pStyle w:val="Heading7"/>
      <w:suff w:val="nothing"/>
      <w:lvlText w:val=""/>
      <w:lvlJc w:val="left"/>
      <w:rPr>
        <w:rFonts w:ascii="Tms Rmn" w:hAnsi="Tms Rmn" w:hint="default"/>
        <w:b w:val="0"/>
        <w:i w:val="0"/>
        <w:strike w:val="0"/>
        <w:u w:val="none"/>
      </w:rPr>
    </w:lvl>
    <w:lvl w:ilvl="7">
      <w:numFmt w:val="none"/>
      <w:pStyle w:val="Heading8"/>
      <w:suff w:val="nothing"/>
      <w:lvlText w:val=""/>
      <w:lvlJc w:val="left"/>
      <w:rPr>
        <w:rFonts w:ascii="Tms Rmn" w:hAnsi="Tms Rmn" w:hint="default"/>
        <w:b w:val="0"/>
        <w:i w:val="0"/>
        <w:strike w:val="0"/>
        <w:u w:val="none"/>
      </w:rPr>
    </w:lvl>
    <w:lvl w:ilvl="8">
      <w:numFmt w:val="none"/>
      <w:suff w:val="nothing"/>
      <w:lvlText w:val=""/>
      <w:lvlJc w:val="left"/>
      <w:rPr>
        <w:rFonts w:ascii="Tms Rmn" w:hAnsi="Tms Rmn" w:hint="default"/>
        <w:b w:val="0"/>
        <w:i w:val="0"/>
        <w:strike w:val="0"/>
        <w:u w:val="none"/>
      </w:rPr>
    </w:lvl>
  </w:abstractNum>
  <w:abstractNum w:abstractNumId="3" w15:restartNumberingAfterBreak="0">
    <w:nsid w:val="07100F2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E85E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891729"/>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1E3D62"/>
    <w:multiLevelType w:val="singleLevel"/>
    <w:tmpl w:val="FFFFFFFF"/>
    <w:lvl w:ilvl="0">
      <w:numFmt w:val="decimal"/>
      <w:lvlText w:val="%1"/>
      <w:legacy w:legacy="1" w:legacySpace="0" w:legacyIndent="0"/>
      <w:lvlJc w:val="left"/>
      <w:rPr>
        <w:rFonts w:ascii="Tms Rmn" w:hAnsi="Tms Rmn" w:hint="default"/>
      </w:rPr>
    </w:lvl>
  </w:abstractNum>
  <w:abstractNum w:abstractNumId="7" w15:restartNumberingAfterBreak="0">
    <w:nsid w:val="0F3A549C"/>
    <w:multiLevelType w:val="singleLevel"/>
    <w:tmpl w:val="FE8CDA8A"/>
    <w:lvl w:ilvl="0">
      <w:start w:val="1"/>
      <w:numFmt w:val="bullet"/>
      <w:pStyle w:val="ListBullet2"/>
      <w:lvlText w:val="-"/>
      <w:lvlJc w:val="left"/>
      <w:pPr>
        <w:tabs>
          <w:tab w:val="num" w:pos="680"/>
        </w:tabs>
        <w:ind w:left="680" w:hanging="340"/>
      </w:pPr>
      <w:rPr>
        <w:rFonts w:ascii="9999999" w:hAnsi="9999999" w:cs="Courier New" w:hint="default"/>
        <w:sz w:val="16"/>
      </w:rPr>
    </w:lvl>
  </w:abstractNum>
  <w:abstractNum w:abstractNumId="8" w15:restartNumberingAfterBreak="0">
    <w:nsid w:val="10165CEF"/>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9A68DA"/>
    <w:multiLevelType w:val="hybridMultilevel"/>
    <w:tmpl w:val="1C7C0E8E"/>
    <w:lvl w:ilvl="0" w:tplc="4A2AA6CA">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90525"/>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D84D53"/>
    <w:multiLevelType w:val="multilevel"/>
    <w:tmpl w:val="040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84497"/>
    <w:multiLevelType w:val="multilevel"/>
    <w:tmpl w:val="3D70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A7708"/>
    <w:multiLevelType w:val="multilevel"/>
    <w:tmpl w:val="040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53459A"/>
    <w:multiLevelType w:val="singleLevel"/>
    <w:tmpl w:val="040F0001"/>
    <w:lvl w:ilvl="0">
      <w:start w:val="1"/>
      <w:numFmt w:val="bullet"/>
      <w:lvlText w:val=""/>
      <w:lvlJc w:val="left"/>
      <w:pPr>
        <w:ind w:left="720" w:hanging="360"/>
      </w:pPr>
      <w:rPr>
        <w:rFonts w:ascii="Symbol" w:hAnsi="Symbol" w:hint="default"/>
        <w:color w:val="auto"/>
        <w:sz w:val="24"/>
      </w:rPr>
    </w:lvl>
  </w:abstractNum>
  <w:abstractNum w:abstractNumId="15" w15:restartNumberingAfterBreak="0">
    <w:nsid w:val="3CA966EB"/>
    <w:multiLevelType w:val="singleLevel"/>
    <w:tmpl w:val="FFFFFFFF"/>
    <w:lvl w:ilvl="0">
      <w:numFmt w:val="decimal"/>
      <w:lvlText w:val="%1"/>
      <w:legacy w:legacy="1" w:legacySpace="0" w:legacyIndent="0"/>
      <w:lvlJc w:val="left"/>
      <w:rPr>
        <w:rFonts w:ascii="Tms Rmn" w:hAnsi="Tms Rmn" w:hint="default"/>
      </w:rPr>
    </w:lvl>
  </w:abstractNum>
  <w:abstractNum w:abstractNumId="16" w15:restartNumberingAfterBreak="0">
    <w:nsid w:val="3F381B78"/>
    <w:multiLevelType w:val="hybridMultilevel"/>
    <w:tmpl w:val="C1CAFD4A"/>
    <w:lvl w:ilvl="0" w:tplc="66E4955E">
      <w:start w:val="5"/>
      <w:numFmt w:val="bullet"/>
      <w:lvlText w:val="-"/>
      <w:lvlJc w:val="left"/>
      <w:pPr>
        <w:ind w:left="1211" w:hanging="360"/>
      </w:pPr>
      <w:rPr>
        <w:rFonts w:ascii="Arial" w:eastAsia="Times New Roman" w:hAnsi="Arial" w:cs="Arial" w:hint="default"/>
      </w:rPr>
    </w:lvl>
    <w:lvl w:ilvl="1" w:tplc="040F0003" w:tentative="1">
      <w:start w:val="1"/>
      <w:numFmt w:val="bullet"/>
      <w:lvlText w:val="o"/>
      <w:lvlJc w:val="left"/>
      <w:pPr>
        <w:ind w:left="1931" w:hanging="360"/>
      </w:pPr>
      <w:rPr>
        <w:rFonts w:ascii="Courier New" w:hAnsi="Courier New" w:cs="Courier New" w:hint="default"/>
      </w:rPr>
    </w:lvl>
    <w:lvl w:ilvl="2" w:tplc="040F0005" w:tentative="1">
      <w:start w:val="1"/>
      <w:numFmt w:val="bullet"/>
      <w:lvlText w:val=""/>
      <w:lvlJc w:val="left"/>
      <w:pPr>
        <w:ind w:left="2651" w:hanging="360"/>
      </w:pPr>
      <w:rPr>
        <w:rFonts w:ascii="Wingdings" w:hAnsi="Wingdings" w:hint="default"/>
      </w:rPr>
    </w:lvl>
    <w:lvl w:ilvl="3" w:tplc="040F0001" w:tentative="1">
      <w:start w:val="1"/>
      <w:numFmt w:val="bullet"/>
      <w:lvlText w:val=""/>
      <w:lvlJc w:val="left"/>
      <w:pPr>
        <w:ind w:left="3371" w:hanging="360"/>
      </w:pPr>
      <w:rPr>
        <w:rFonts w:ascii="Symbol" w:hAnsi="Symbol" w:hint="default"/>
      </w:rPr>
    </w:lvl>
    <w:lvl w:ilvl="4" w:tplc="040F0003" w:tentative="1">
      <w:start w:val="1"/>
      <w:numFmt w:val="bullet"/>
      <w:lvlText w:val="o"/>
      <w:lvlJc w:val="left"/>
      <w:pPr>
        <w:ind w:left="4091" w:hanging="360"/>
      </w:pPr>
      <w:rPr>
        <w:rFonts w:ascii="Courier New" w:hAnsi="Courier New" w:cs="Courier New" w:hint="default"/>
      </w:rPr>
    </w:lvl>
    <w:lvl w:ilvl="5" w:tplc="040F0005" w:tentative="1">
      <w:start w:val="1"/>
      <w:numFmt w:val="bullet"/>
      <w:lvlText w:val=""/>
      <w:lvlJc w:val="left"/>
      <w:pPr>
        <w:ind w:left="4811" w:hanging="360"/>
      </w:pPr>
      <w:rPr>
        <w:rFonts w:ascii="Wingdings" w:hAnsi="Wingdings" w:hint="default"/>
      </w:rPr>
    </w:lvl>
    <w:lvl w:ilvl="6" w:tplc="040F0001" w:tentative="1">
      <w:start w:val="1"/>
      <w:numFmt w:val="bullet"/>
      <w:lvlText w:val=""/>
      <w:lvlJc w:val="left"/>
      <w:pPr>
        <w:ind w:left="5531" w:hanging="360"/>
      </w:pPr>
      <w:rPr>
        <w:rFonts w:ascii="Symbol" w:hAnsi="Symbol" w:hint="default"/>
      </w:rPr>
    </w:lvl>
    <w:lvl w:ilvl="7" w:tplc="040F0003" w:tentative="1">
      <w:start w:val="1"/>
      <w:numFmt w:val="bullet"/>
      <w:lvlText w:val="o"/>
      <w:lvlJc w:val="left"/>
      <w:pPr>
        <w:ind w:left="6251" w:hanging="360"/>
      </w:pPr>
      <w:rPr>
        <w:rFonts w:ascii="Courier New" w:hAnsi="Courier New" w:cs="Courier New" w:hint="default"/>
      </w:rPr>
    </w:lvl>
    <w:lvl w:ilvl="8" w:tplc="040F0005" w:tentative="1">
      <w:start w:val="1"/>
      <w:numFmt w:val="bullet"/>
      <w:lvlText w:val=""/>
      <w:lvlJc w:val="left"/>
      <w:pPr>
        <w:ind w:left="6971" w:hanging="360"/>
      </w:pPr>
      <w:rPr>
        <w:rFonts w:ascii="Wingdings" w:hAnsi="Wingdings" w:hint="default"/>
      </w:rPr>
    </w:lvl>
  </w:abstractNum>
  <w:abstractNum w:abstractNumId="17" w15:restartNumberingAfterBreak="0">
    <w:nsid w:val="430550EE"/>
    <w:multiLevelType w:val="hybridMultilevel"/>
    <w:tmpl w:val="83CC95BA"/>
    <w:lvl w:ilvl="0" w:tplc="93C8FC94">
      <w:start w:val="1"/>
      <w:numFmt w:val="bullet"/>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1708E2"/>
    <w:multiLevelType w:val="multilevel"/>
    <w:tmpl w:val="040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AB1843"/>
    <w:multiLevelType w:val="multilevel"/>
    <w:tmpl w:val="FFC282A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0A5332"/>
    <w:multiLevelType w:val="hybridMultilevel"/>
    <w:tmpl w:val="1298B83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54D95166"/>
    <w:multiLevelType w:val="multilevel"/>
    <w:tmpl w:val="F91EB8F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lowerLetter"/>
      <w:lvlText w:val="(%3)"/>
      <w:lvlJc w:val="left"/>
      <w:pPr>
        <w:ind w:left="1418" w:hanging="56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0224F2"/>
    <w:multiLevelType w:val="multilevel"/>
    <w:tmpl w:val="040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117818"/>
    <w:multiLevelType w:val="multilevel"/>
    <w:tmpl w:val="040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6449DB"/>
    <w:multiLevelType w:val="singleLevel"/>
    <w:tmpl w:val="72E0612E"/>
    <w:lvl w:ilvl="0">
      <w:start w:val="1"/>
      <w:numFmt w:val="bullet"/>
      <w:lvlText w:val="-"/>
      <w:lvlJc w:val="left"/>
      <w:pPr>
        <w:tabs>
          <w:tab w:val="num" w:pos="680"/>
        </w:tabs>
        <w:ind w:left="680" w:hanging="340"/>
      </w:pPr>
      <w:rPr>
        <w:rFonts w:ascii="9999999" w:hAnsi="9999999" w:hint="default"/>
        <w:sz w:val="16"/>
      </w:rPr>
    </w:lvl>
  </w:abstractNum>
  <w:abstractNum w:abstractNumId="25" w15:restartNumberingAfterBreak="0">
    <w:nsid w:val="6B281B09"/>
    <w:multiLevelType w:val="multilevel"/>
    <w:tmpl w:val="B66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92125C"/>
    <w:multiLevelType w:val="multilevel"/>
    <w:tmpl w:val="040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43662B"/>
    <w:multiLevelType w:val="hybridMultilevel"/>
    <w:tmpl w:val="0588AC3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6E032812"/>
    <w:multiLevelType w:val="hybridMultilevel"/>
    <w:tmpl w:val="D35C105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748D1DC7"/>
    <w:multiLevelType w:val="singleLevel"/>
    <w:tmpl w:val="33DE2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782619A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7F34FD"/>
    <w:multiLevelType w:val="hybridMultilevel"/>
    <w:tmpl w:val="C2D61DA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209684405">
    <w:abstractNumId w:val="15"/>
  </w:num>
  <w:num w:numId="2" w16cid:durableId="69889715">
    <w:abstractNumId w:val="6"/>
  </w:num>
  <w:num w:numId="3" w16cid:durableId="2054649276">
    <w:abstractNumId w:val="24"/>
  </w:num>
  <w:num w:numId="4" w16cid:durableId="791216998">
    <w:abstractNumId w:val="17"/>
  </w:num>
  <w:num w:numId="5" w16cid:durableId="70935828">
    <w:abstractNumId w:val="1"/>
  </w:num>
  <w:num w:numId="6" w16cid:durableId="2070106603">
    <w:abstractNumId w:val="1"/>
  </w:num>
  <w:num w:numId="7" w16cid:durableId="349260107">
    <w:abstractNumId w:val="0"/>
  </w:num>
  <w:num w:numId="8" w16cid:durableId="805853343">
    <w:abstractNumId w:val="0"/>
  </w:num>
  <w:num w:numId="9" w16cid:durableId="1813210999">
    <w:abstractNumId w:val="30"/>
  </w:num>
  <w:num w:numId="10" w16cid:durableId="1857379664">
    <w:abstractNumId w:val="4"/>
  </w:num>
  <w:num w:numId="11" w16cid:durableId="2144037026">
    <w:abstractNumId w:val="3"/>
  </w:num>
  <w:num w:numId="12" w16cid:durableId="6299123">
    <w:abstractNumId w:val="2"/>
  </w:num>
  <w:num w:numId="13" w16cid:durableId="1133407456">
    <w:abstractNumId w:val="2"/>
  </w:num>
  <w:num w:numId="14" w16cid:durableId="145779526">
    <w:abstractNumId w:val="2"/>
  </w:num>
  <w:num w:numId="15" w16cid:durableId="1973057737">
    <w:abstractNumId w:val="2"/>
  </w:num>
  <w:num w:numId="16" w16cid:durableId="45763105">
    <w:abstractNumId w:val="2"/>
  </w:num>
  <w:num w:numId="17" w16cid:durableId="2001736409">
    <w:abstractNumId w:val="2"/>
  </w:num>
  <w:num w:numId="18" w16cid:durableId="1503621934">
    <w:abstractNumId w:val="2"/>
  </w:num>
  <w:num w:numId="19" w16cid:durableId="98067257">
    <w:abstractNumId w:val="2"/>
  </w:num>
  <w:num w:numId="20" w16cid:durableId="812715056">
    <w:abstractNumId w:val="2"/>
  </w:num>
  <w:num w:numId="21" w16cid:durableId="799765489">
    <w:abstractNumId w:val="9"/>
  </w:num>
  <w:num w:numId="22" w16cid:durableId="1376387666">
    <w:abstractNumId w:val="7"/>
  </w:num>
  <w:num w:numId="23" w16cid:durableId="53087932">
    <w:abstractNumId w:val="1"/>
  </w:num>
  <w:num w:numId="24" w16cid:durableId="1861503824">
    <w:abstractNumId w:val="0"/>
  </w:num>
  <w:num w:numId="25" w16cid:durableId="255792504">
    <w:abstractNumId w:val="9"/>
  </w:num>
  <w:num w:numId="26" w16cid:durableId="671762824">
    <w:abstractNumId w:val="7"/>
  </w:num>
  <w:num w:numId="27" w16cid:durableId="1582831600">
    <w:abstractNumId w:val="7"/>
  </w:num>
  <w:num w:numId="28" w16cid:durableId="333609242">
    <w:abstractNumId w:val="9"/>
  </w:num>
  <w:num w:numId="29" w16cid:durableId="2029522312">
    <w:abstractNumId w:val="9"/>
  </w:num>
  <w:num w:numId="30" w16cid:durableId="998462388">
    <w:abstractNumId w:val="7"/>
  </w:num>
  <w:num w:numId="31" w16cid:durableId="1025212054">
    <w:abstractNumId w:val="12"/>
  </w:num>
  <w:num w:numId="32" w16cid:durableId="1678000059">
    <w:abstractNumId w:val="25"/>
  </w:num>
  <w:num w:numId="33" w16cid:durableId="19824071">
    <w:abstractNumId w:val="20"/>
  </w:num>
  <w:num w:numId="34" w16cid:durableId="301812987">
    <w:abstractNumId w:val="26"/>
  </w:num>
  <w:num w:numId="35" w16cid:durableId="667945063">
    <w:abstractNumId w:val="31"/>
  </w:num>
  <w:num w:numId="36" w16cid:durableId="389037340">
    <w:abstractNumId w:val="22"/>
  </w:num>
  <w:num w:numId="37" w16cid:durableId="424958442">
    <w:abstractNumId w:val="18"/>
  </w:num>
  <w:num w:numId="38" w16cid:durableId="1338508049">
    <w:abstractNumId w:val="23"/>
  </w:num>
  <w:num w:numId="39" w16cid:durableId="1386027474">
    <w:abstractNumId w:val="28"/>
  </w:num>
  <w:num w:numId="40" w16cid:durableId="363139311">
    <w:abstractNumId w:val="14"/>
  </w:num>
  <w:num w:numId="41" w16cid:durableId="1704287780">
    <w:abstractNumId w:val="27"/>
  </w:num>
  <w:num w:numId="42" w16cid:durableId="633676308">
    <w:abstractNumId w:val="10"/>
  </w:num>
  <w:num w:numId="43" w16cid:durableId="331225452">
    <w:abstractNumId w:val="13"/>
  </w:num>
  <w:num w:numId="44" w16cid:durableId="4017303">
    <w:abstractNumId w:val="8"/>
  </w:num>
  <w:num w:numId="45" w16cid:durableId="671454">
    <w:abstractNumId w:val="5"/>
  </w:num>
  <w:num w:numId="46" w16cid:durableId="1997879981">
    <w:abstractNumId w:val="21"/>
  </w:num>
  <w:num w:numId="47" w16cid:durableId="589778766">
    <w:abstractNumId w:val="11"/>
  </w:num>
  <w:num w:numId="48" w16cid:durableId="922490550">
    <w:abstractNumId w:val="19"/>
  </w:num>
  <w:num w:numId="49" w16cid:durableId="495803779">
    <w:abstractNumId w:val="16"/>
  </w:num>
  <w:num w:numId="50" w16cid:durableId="18722982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1"/>
    <w:docVar w:name="FirmName" w:val="KPMG ehf."/>
    <w:docVar w:name="FromName" w:val="KPMG ehf. Iceland"/>
    <w:docVar w:name="InclOffAddr" w:val="False"/>
    <w:docVar w:name="KISDocType" w:val="Memo"/>
    <w:docVar w:name="KISFilledIn" w:val="Y"/>
    <w:docVar w:name="KISVer" w:val="5.0"/>
    <w:docVar w:name="OffIndex" w:val=" 0"/>
    <w:docVar w:name="OffIni" w:val="KINTOFF.INI.EN.xml"/>
    <w:docVar w:name="OffName" w:val="KPMG Reykjavik"/>
    <w:docVar w:name="Subject" w:val="Employment and taxation of pilots"/>
    <w:docVar w:name="ToName" w:val="Spektrum ehf."/>
  </w:docVars>
  <w:rsids>
    <w:rsidRoot w:val="006829C3"/>
    <w:rsid w:val="00001329"/>
    <w:rsid w:val="00001574"/>
    <w:rsid w:val="00003EF0"/>
    <w:rsid w:val="0000487C"/>
    <w:rsid w:val="00004C5D"/>
    <w:rsid w:val="00007381"/>
    <w:rsid w:val="00007CEA"/>
    <w:rsid w:val="00014707"/>
    <w:rsid w:val="0001571C"/>
    <w:rsid w:val="00020090"/>
    <w:rsid w:val="000228ED"/>
    <w:rsid w:val="00023C3D"/>
    <w:rsid w:val="00032C7C"/>
    <w:rsid w:val="0004033A"/>
    <w:rsid w:val="00041BF7"/>
    <w:rsid w:val="00043361"/>
    <w:rsid w:val="0004693F"/>
    <w:rsid w:val="00047909"/>
    <w:rsid w:val="0005497D"/>
    <w:rsid w:val="00055C5B"/>
    <w:rsid w:val="0006380C"/>
    <w:rsid w:val="00070F30"/>
    <w:rsid w:val="00080788"/>
    <w:rsid w:val="0008129B"/>
    <w:rsid w:val="00084C42"/>
    <w:rsid w:val="00094361"/>
    <w:rsid w:val="00097F8D"/>
    <w:rsid w:val="000A62A4"/>
    <w:rsid w:val="000A6AEC"/>
    <w:rsid w:val="000A787E"/>
    <w:rsid w:val="000B0813"/>
    <w:rsid w:val="000B4FE8"/>
    <w:rsid w:val="000C5CFA"/>
    <w:rsid w:val="000D3BE5"/>
    <w:rsid w:val="000D3D6D"/>
    <w:rsid w:val="000D3D6E"/>
    <w:rsid w:val="000D4437"/>
    <w:rsid w:val="000D64DB"/>
    <w:rsid w:val="000E28DC"/>
    <w:rsid w:val="000E6C5C"/>
    <w:rsid w:val="000E77BE"/>
    <w:rsid w:val="000E7D86"/>
    <w:rsid w:val="000F0FCB"/>
    <w:rsid w:val="000F15A3"/>
    <w:rsid w:val="000F28C4"/>
    <w:rsid w:val="000F4F1F"/>
    <w:rsid w:val="000F586A"/>
    <w:rsid w:val="000F6B2C"/>
    <w:rsid w:val="000F7AC2"/>
    <w:rsid w:val="000F7C81"/>
    <w:rsid w:val="0010239A"/>
    <w:rsid w:val="001144B1"/>
    <w:rsid w:val="00125083"/>
    <w:rsid w:val="0013643A"/>
    <w:rsid w:val="00143E00"/>
    <w:rsid w:val="001565E7"/>
    <w:rsid w:val="00160A51"/>
    <w:rsid w:val="001666F8"/>
    <w:rsid w:val="0016734F"/>
    <w:rsid w:val="001700E0"/>
    <w:rsid w:val="00181104"/>
    <w:rsid w:val="00184FFB"/>
    <w:rsid w:val="001867C0"/>
    <w:rsid w:val="0019161E"/>
    <w:rsid w:val="00191A8C"/>
    <w:rsid w:val="00192B21"/>
    <w:rsid w:val="0019533D"/>
    <w:rsid w:val="001A332D"/>
    <w:rsid w:val="001A6EBB"/>
    <w:rsid w:val="001A781F"/>
    <w:rsid w:val="001A7A46"/>
    <w:rsid w:val="001B0F40"/>
    <w:rsid w:val="001B24B9"/>
    <w:rsid w:val="001B2E40"/>
    <w:rsid w:val="001B4097"/>
    <w:rsid w:val="001B4E85"/>
    <w:rsid w:val="001B4F9D"/>
    <w:rsid w:val="001B601F"/>
    <w:rsid w:val="001C0FFA"/>
    <w:rsid w:val="001D5025"/>
    <w:rsid w:val="001D6007"/>
    <w:rsid w:val="001E2E5B"/>
    <w:rsid w:val="001E7843"/>
    <w:rsid w:val="001F1868"/>
    <w:rsid w:val="001F472A"/>
    <w:rsid w:val="001F7A36"/>
    <w:rsid w:val="00200775"/>
    <w:rsid w:val="0020134F"/>
    <w:rsid w:val="00206116"/>
    <w:rsid w:val="00207BC6"/>
    <w:rsid w:val="00210E30"/>
    <w:rsid w:val="0021633A"/>
    <w:rsid w:val="00231918"/>
    <w:rsid w:val="002359DD"/>
    <w:rsid w:val="00252585"/>
    <w:rsid w:val="0025491D"/>
    <w:rsid w:val="00255142"/>
    <w:rsid w:val="00255B43"/>
    <w:rsid w:val="002611B4"/>
    <w:rsid w:val="002621E2"/>
    <w:rsid w:val="002672DB"/>
    <w:rsid w:val="00274DBB"/>
    <w:rsid w:val="00276BF6"/>
    <w:rsid w:val="00277648"/>
    <w:rsid w:val="002809FF"/>
    <w:rsid w:val="002841DB"/>
    <w:rsid w:val="002842B9"/>
    <w:rsid w:val="00290CB8"/>
    <w:rsid w:val="00291AB3"/>
    <w:rsid w:val="002A5A5B"/>
    <w:rsid w:val="002B5FA9"/>
    <w:rsid w:val="002C5454"/>
    <w:rsid w:val="002C60C4"/>
    <w:rsid w:val="002C687F"/>
    <w:rsid w:val="002C78C2"/>
    <w:rsid w:val="002D022A"/>
    <w:rsid w:val="002D2B53"/>
    <w:rsid w:val="002D48C7"/>
    <w:rsid w:val="002F2EB9"/>
    <w:rsid w:val="002F3CBF"/>
    <w:rsid w:val="002F4420"/>
    <w:rsid w:val="00300B5F"/>
    <w:rsid w:val="00301557"/>
    <w:rsid w:val="0031690F"/>
    <w:rsid w:val="00321C4B"/>
    <w:rsid w:val="00321C86"/>
    <w:rsid w:val="00323833"/>
    <w:rsid w:val="003271DF"/>
    <w:rsid w:val="0032720A"/>
    <w:rsid w:val="0033473A"/>
    <w:rsid w:val="003354EC"/>
    <w:rsid w:val="0034033B"/>
    <w:rsid w:val="00356785"/>
    <w:rsid w:val="00356EAA"/>
    <w:rsid w:val="00371B64"/>
    <w:rsid w:val="0038241B"/>
    <w:rsid w:val="00383D66"/>
    <w:rsid w:val="003867B1"/>
    <w:rsid w:val="00391CD4"/>
    <w:rsid w:val="00395679"/>
    <w:rsid w:val="003A1040"/>
    <w:rsid w:val="003A22B2"/>
    <w:rsid w:val="003A6C1F"/>
    <w:rsid w:val="003A71B6"/>
    <w:rsid w:val="003A72B0"/>
    <w:rsid w:val="003A78BF"/>
    <w:rsid w:val="003B0BB3"/>
    <w:rsid w:val="003B17C4"/>
    <w:rsid w:val="003B1F7D"/>
    <w:rsid w:val="003C6E95"/>
    <w:rsid w:val="003E0E07"/>
    <w:rsid w:val="003F02DC"/>
    <w:rsid w:val="003F13A3"/>
    <w:rsid w:val="003F487A"/>
    <w:rsid w:val="003F77E4"/>
    <w:rsid w:val="00404043"/>
    <w:rsid w:val="00404073"/>
    <w:rsid w:val="0040742F"/>
    <w:rsid w:val="00410F31"/>
    <w:rsid w:val="004133D6"/>
    <w:rsid w:val="0041459C"/>
    <w:rsid w:val="00414A43"/>
    <w:rsid w:val="0043126B"/>
    <w:rsid w:val="00432416"/>
    <w:rsid w:val="00434362"/>
    <w:rsid w:val="00436A4A"/>
    <w:rsid w:val="004407DC"/>
    <w:rsid w:val="00440F3C"/>
    <w:rsid w:val="00442F99"/>
    <w:rsid w:val="00443249"/>
    <w:rsid w:val="00443DF7"/>
    <w:rsid w:val="004463A0"/>
    <w:rsid w:val="00453EE0"/>
    <w:rsid w:val="00454842"/>
    <w:rsid w:val="0045797C"/>
    <w:rsid w:val="00461E00"/>
    <w:rsid w:val="004658FD"/>
    <w:rsid w:val="004728F9"/>
    <w:rsid w:val="00472D35"/>
    <w:rsid w:val="00474B55"/>
    <w:rsid w:val="00474DD3"/>
    <w:rsid w:val="004836EF"/>
    <w:rsid w:val="004877A2"/>
    <w:rsid w:val="004A7F0E"/>
    <w:rsid w:val="004B318A"/>
    <w:rsid w:val="004B5449"/>
    <w:rsid w:val="004C18EE"/>
    <w:rsid w:val="004D5D2E"/>
    <w:rsid w:val="004E2581"/>
    <w:rsid w:val="004E2BF2"/>
    <w:rsid w:val="004E58A8"/>
    <w:rsid w:val="004E5DE5"/>
    <w:rsid w:val="004F193C"/>
    <w:rsid w:val="004F4549"/>
    <w:rsid w:val="004F78EB"/>
    <w:rsid w:val="00502D7D"/>
    <w:rsid w:val="00503042"/>
    <w:rsid w:val="00505F41"/>
    <w:rsid w:val="00513F79"/>
    <w:rsid w:val="00520265"/>
    <w:rsid w:val="005305F5"/>
    <w:rsid w:val="00530A07"/>
    <w:rsid w:val="00531947"/>
    <w:rsid w:val="00536065"/>
    <w:rsid w:val="00537181"/>
    <w:rsid w:val="00547B03"/>
    <w:rsid w:val="0055395A"/>
    <w:rsid w:val="005540F3"/>
    <w:rsid w:val="00554825"/>
    <w:rsid w:val="00560C64"/>
    <w:rsid w:val="00565FCC"/>
    <w:rsid w:val="00566CC7"/>
    <w:rsid w:val="0057060E"/>
    <w:rsid w:val="005717B1"/>
    <w:rsid w:val="0057257C"/>
    <w:rsid w:val="00574B58"/>
    <w:rsid w:val="005765A5"/>
    <w:rsid w:val="00576A52"/>
    <w:rsid w:val="00577D05"/>
    <w:rsid w:val="00592093"/>
    <w:rsid w:val="00592C40"/>
    <w:rsid w:val="00595D7F"/>
    <w:rsid w:val="0059795D"/>
    <w:rsid w:val="005A0E9B"/>
    <w:rsid w:val="005B01E4"/>
    <w:rsid w:val="005C164C"/>
    <w:rsid w:val="005C179D"/>
    <w:rsid w:val="005C252A"/>
    <w:rsid w:val="005C5C5E"/>
    <w:rsid w:val="005D2C68"/>
    <w:rsid w:val="005E1539"/>
    <w:rsid w:val="005E2F67"/>
    <w:rsid w:val="005F0003"/>
    <w:rsid w:val="005F0A08"/>
    <w:rsid w:val="005F1EFA"/>
    <w:rsid w:val="0060027F"/>
    <w:rsid w:val="00602E9E"/>
    <w:rsid w:val="00603DA1"/>
    <w:rsid w:val="006160AA"/>
    <w:rsid w:val="00626971"/>
    <w:rsid w:val="00632958"/>
    <w:rsid w:val="006458C8"/>
    <w:rsid w:val="00653362"/>
    <w:rsid w:val="00654018"/>
    <w:rsid w:val="006541A3"/>
    <w:rsid w:val="00655B68"/>
    <w:rsid w:val="00657DBB"/>
    <w:rsid w:val="00662F66"/>
    <w:rsid w:val="0066671E"/>
    <w:rsid w:val="00671539"/>
    <w:rsid w:val="00673BCC"/>
    <w:rsid w:val="006742A4"/>
    <w:rsid w:val="00676711"/>
    <w:rsid w:val="006829C3"/>
    <w:rsid w:val="006857DF"/>
    <w:rsid w:val="00694106"/>
    <w:rsid w:val="006948CF"/>
    <w:rsid w:val="00695BCC"/>
    <w:rsid w:val="006A0837"/>
    <w:rsid w:val="006A566A"/>
    <w:rsid w:val="006B3AF7"/>
    <w:rsid w:val="006B4647"/>
    <w:rsid w:val="006B5A14"/>
    <w:rsid w:val="006B6EB2"/>
    <w:rsid w:val="006B7415"/>
    <w:rsid w:val="006C12EC"/>
    <w:rsid w:val="006C1806"/>
    <w:rsid w:val="006D1275"/>
    <w:rsid w:val="006D1769"/>
    <w:rsid w:val="006D46ED"/>
    <w:rsid w:val="006D7A27"/>
    <w:rsid w:val="006D7B78"/>
    <w:rsid w:val="006E333A"/>
    <w:rsid w:val="006E7AF1"/>
    <w:rsid w:val="006F7B12"/>
    <w:rsid w:val="006F7F9B"/>
    <w:rsid w:val="00702C86"/>
    <w:rsid w:val="00704CCE"/>
    <w:rsid w:val="00712849"/>
    <w:rsid w:val="00713537"/>
    <w:rsid w:val="007168E2"/>
    <w:rsid w:val="0072086D"/>
    <w:rsid w:val="00724D12"/>
    <w:rsid w:val="00730762"/>
    <w:rsid w:val="007370F6"/>
    <w:rsid w:val="00741B9B"/>
    <w:rsid w:val="00745103"/>
    <w:rsid w:val="00754454"/>
    <w:rsid w:val="00755DED"/>
    <w:rsid w:val="00760325"/>
    <w:rsid w:val="00764AF5"/>
    <w:rsid w:val="00766D29"/>
    <w:rsid w:val="0077572D"/>
    <w:rsid w:val="007777C4"/>
    <w:rsid w:val="00780A79"/>
    <w:rsid w:val="00790001"/>
    <w:rsid w:val="00790854"/>
    <w:rsid w:val="00791664"/>
    <w:rsid w:val="0079389B"/>
    <w:rsid w:val="0079462A"/>
    <w:rsid w:val="007A369C"/>
    <w:rsid w:val="007B25D9"/>
    <w:rsid w:val="007C19A0"/>
    <w:rsid w:val="007C54FC"/>
    <w:rsid w:val="007C58D8"/>
    <w:rsid w:val="007D0B61"/>
    <w:rsid w:val="007D151B"/>
    <w:rsid w:val="007D2728"/>
    <w:rsid w:val="007E6461"/>
    <w:rsid w:val="007F183B"/>
    <w:rsid w:val="007F40D2"/>
    <w:rsid w:val="007F4449"/>
    <w:rsid w:val="007F6E5B"/>
    <w:rsid w:val="00812E18"/>
    <w:rsid w:val="00815DAD"/>
    <w:rsid w:val="008175AB"/>
    <w:rsid w:val="00821481"/>
    <w:rsid w:val="00825A7F"/>
    <w:rsid w:val="008316AB"/>
    <w:rsid w:val="00831D7E"/>
    <w:rsid w:val="008437E7"/>
    <w:rsid w:val="008443D1"/>
    <w:rsid w:val="00844E2F"/>
    <w:rsid w:val="00845C94"/>
    <w:rsid w:val="008460AB"/>
    <w:rsid w:val="008460D0"/>
    <w:rsid w:val="008467F5"/>
    <w:rsid w:val="00846A1F"/>
    <w:rsid w:val="00850C1F"/>
    <w:rsid w:val="00874744"/>
    <w:rsid w:val="00875DDE"/>
    <w:rsid w:val="00877877"/>
    <w:rsid w:val="00877B93"/>
    <w:rsid w:val="00882258"/>
    <w:rsid w:val="008869EB"/>
    <w:rsid w:val="00896646"/>
    <w:rsid w:val="00896F59"/>
    <w:rsid w:val="008970B7"/>
    <w:rsid w:val="008B2A49"/>
    <w:rsid w:val="008B7577"/>
    <w:rsid w:val="008C7464"/>
    <w:rsid w:val="008D25BE"/>
    <w:rsid w:val="008D2E00"/>
    <w:rsid w:val="008D2FD5"/>
    <w:rsid w:val="008D56A6"/>
    <w:rsid w:val="008D630F"/>
    <w:rsid w:val="008E07D7"/>
    <w:rsid w:val="008E39EA"/>
    <w:rsid w:val="008E5944"/>
    <w:rsid w:val="008F1C1A"/>
    <w:rsid w:val="00900234"/>
    <w:rsid w:val="00901C42"/>
    <w:rsid w:val="00903C02"/>
    <w:rsid w:val="00910829"/>
    <w:rsid w:val="00914076"/>
    <w:rsid w:val="009162CA"/>
    <w:rsid w:val="009173E7"/>
    <w:rsid w:val="00927AD3"/>
    <w:rsid w:val="00936178"/>
    <w:rsid w:val="00936600"/>
    <w:rsid w:val="009427C4"/>
    <w:rsid w:val="0094400D"/>
    <w:rsid w:val="009519DF"/>
    <w:rsid w:val="00953062"/>
    <w:rsid w:val="00953B6A"/>
    <w:rsid w:val="00953EA7"/>
    <w:rsid w:val="009559DB"/>
    <w:rsid w:val="00956DC7"/>
    <w:rsid w:val="00970449"/>
    <w:rsid w:val="00977FB4"/>
    <w:rsid w:val="0098117F"/>
    <w:rsid w:val="00984DEF"/>
    <w:rsid w:val="00986CEE"/>
    <w:rsid w:val="00992291"/>
    <w:rsid w:val="009A6104"/>
    <w:rsid w:val="009B1C45"/>
    <w:rsid w:val="009B1D5E"/>
    <w:rsid w:val="009B6151"/>
    <w:rsid w:val="009C0F1E"/>
    <w:rsid w:val="009D24F3"/>
    <w:rsid w:val="009D2F7E"/>
    <w:rsid w:val="009D3D72"/>
    <w:rsid w:val="009E5B3E"/>
    <w:rsid w:val="009F10A0"/>
    <w:rsid w:val="009F14A4"/>
    <w:rsid w:val="009F177D"/>
    <w:rsid w:val="009F2BC5"/>
    <w:rsid w:val="009F3DC8"/>
    <w:rsid w:val="009F6408"/>
    <w:rsid w:val="00A00121"/>
    <w:rsid w:val="00A00FB6"/>
    <w:rsid w:val="00A05443"/>
    <w:rsid w:val="00A079D8"/>
    <w:rsid w:val="00A1032C"/>
    <w:rsid w:val="00A10827"/>
    <w:rsid w:val="00A11B44"/>
    <w:rsid w:val="00A16836"/>
    <w:rsid w:val="00A21136"/>
    <w:rsid w:val="00A27ADB"/>
    <w:rsid w:val="00A305CC"/>
    <w:rsid w:val="00A33BF1"/>
    <w:rsid w:val="00A3461B"/>
    <w:rsid w:val="00A369A4"/>
    <w:rsid w:val="00A414A7"/>
    <w:rsid w:val="00A446C9"/>
    <w:rsid w:val="00A44BA6"/>
    <w:rsid w:val="00A4546B"/>
    <w:rsid w:val="00A54815"/>
    <w:rsid w:val="00A563E2"/>
    <w:rsid w:val="00A63705"/>
    <w:rsid w:val="00A65AD8"/>
    <w:rsid w:val="00A66E44"/>
    <w:rsid w:val="00A67F36"/>
    <w:rsid w:val="00A7280A"/>
    <w:rsid w:val="00A737E7"/>
    <w:rsid w:val="00A80ADB"/>
    <w:rsid w:val="00A82B9A"/>
    <w:rsid w:val="00A82C6E"/>
    <w:rsid w:val="00A90B21"/>
    <w:rsid w:val="00A92C81"/>
    <w:rsid w:val="00A949D8"/>
    <w:rsid w:val="00A96411"/>
    <w:rsid w:val="00A9766F"/>
    <w:rsid w:val="00AA04D6"/>
    <w:rsid w:val="00AA2FEF"/>
    <w:rsid w:val="00AA462E"/>
    <w:rsid w:val="00AA4D19"/>
    <w:rsid w:val="00AA625B"/>
    <w:rsid w:val="00AA6935"/>
    <w:rsid w:val="00AB09FF"/>
    <w:rsid w:val="00AC2301"/>
    <w:rsid w:val="00AC34AD"/>
    <w:rsid w:val="00AC6C05"/>
    <w:rsid w:val="00AD090B"/>
    <w:rsid w:val="00AD10C4"/>
    <w:rsid w:val="00AD3632"/>
    <w:rsid w:val="00AE12CF"/>
    <w:rsid w:val="00AE3E0B"/>
    <w:rsid w:val="00AF3D12"/>
    <w:rsid w:val="00AF5919"/>
    <w:rsid w:val="00AF5F39"/>
    <w:rsid w:val="00B04449"/>
    <w:rsid w:val="00B102C5"/>
    <w:rsid w:val="00B1131E"/>
    <w:rsid w:val="00B114FB"/>
    <w:rsid w:val="00B1170C"/>
    <w:rsid w:val="00B160AE"/>
    <w:rsid w:val="00B2075D"/>
    <w:rsid w:val="00B2097C"/>
    <w:rsid w:val="00B23E20"/>
    <w:rsid w:val="00B256A9"/>
    <w:rsid w:val="00B265EC"/>
    <w:rsid w:val="00B26E3F"/>
    <w:rsid w:val="00B30C13"/>
    <w:rsid w:val="00B31B29"/>
    <w:rsid w:val="00B34ED8"/>
    <w:rsid w:val="00B4176E"/>
    <w:rsid w:val="00B44236"/>
    <w:rsid w:val="00B44687"/>
    <w:rsid w:val="00B541C4"/>
    <w:rsid w:val="00B54F5D"/>
    <w:rsid w:val="00B70AF9"/>
    <w:rsid w:val="00B72F69"/>
    <w:rsid w:val="00B76AD7"/>
    <w:rsid w:val="00B83F88"/>
    <w:rsid w:val="00B86A82"/>
    <w:rsid w:val="00B91EF3"/>
    <w:rsid w:val="00B9453D"/>
    <w:rsid w:val="00BA12DE"/>
    <w:rsid w:val="00BA41B2"/>
    <w:rsid w:val="00BA6D8A"/>
    <w:rsid w:val="00BB67A3"/>
    <w:rsid w:val="00BC3243"/>
    <w:rsid w:val="00BC4D59"/>
    <w:rsid w:val="00BC6250"/>
    <w:rsid w:val="00BC774A"/>
    <w:rsid w:val="00BD3ACB"/>
    <w:rsid w:val="00BE35C0"/>
    <w:rsid w:val="00BE7C79"/>
    <w:rsid w:val="00C1262C"/>
    <w:rsid w:val="00C14BA8"/>
    <w:rsid w:val="00C15787"/>
    <w:rsid w:val="00C17637"/>
    <w:rsid w:val="00C20A8F"/>
    <w:rsid w:val="00C22F4B"/>
    <w:rsid w:val="00C23933"/>
    <w:rsid w:val="00C2654A"/>
    <w:rsid w:val="00C40F4E"/>
    <w:rsid w:val="00C4297B"/>
    <w:rsid w:val="00C53599"/>
    <w:rsid w:val="00C53740"/>
    <w:rsid w:val="00C565CA"/>
    <w:rsid w:val="00C5759E"/>
    <w:rsid w:val="00C637DE"/>
    <w:rsid w:val="00C82518"/>
    <w:rsid w:val="00C90B29"/>
    <w:rsid w:val="00C974B9"/>
    <w:rsid w:val="00CB00E9"/>
    <w:rsid w:val="00CB144C"/>
    <w:rsid w:val="00CB16B3"/>
    <w:rsid w:val="00CB2105"/>
    <w:rsid w:val="00CC0FA1"/>
    <w:rsid w:val="00CC1B85"/>
    <w:rsid w:val="00CC4F6D"/>
    <w:rsid w:val="00CC59D3"/>
    <w:rsid w:val="00CC5A07"/>
    <w:rsid w:val="00CC6D00"/>
    <w:rsid w:val="00CC7FEB"/>
    <w:rsid w:val="00CD5711"/>
    <w:rsid w:val="00CD5B8E"/>
    <w:rsid w:val="00CD64C2"/>
    <w:rsid w:val="00CE04A3"/>
    <w:rsid w:val="00CE343F"/>
    <w:rsid w:val="00CE54D8"/>
    <w:rsid w:val="00D1019F"/>
    <w:rsid w:val="00D1523D"/>
    <w:rsid w:val="00D15DEB"/>
    <w:rsid w:val="00D16CA3"/>
    <w:rsid w:val="00D1747B"/>
    <w:rsid w:val="00D1755B"/>
    <w:rsid w:val="00D17884"/>
    <w:rsid w:val="00D23983"/>
    <w:rsid w:val="00D26015"/>
    <w:rsid w:val="00D26D07"/>
    <w:rsid w:val="00D3307C"/>
    <w:rsid w:val="00D355C0"/>
    <w:rsid w:val="00D40C1A"/>
    <w:rsid w:val="00D43BE5"/>
    <w:rsid w:val="00D50FA8"/>
    <w:rsid w:val="00D52B01"/>
    <w:rsid w:val="00D54428"/>
    <w:rsid w:val="00D5475D"/>
    <w:rsid w:val="00D6319F"/>
    <w:rsid w:val="00D63462"/>
    <w:rsid w:val="00D64BDB"/>
    <w:rsid w:val="00D65EE7"/>
    <w:rsid w:val="00D76B88"/>
    <w:rsid w:val="00D82346"/>
    <w:rsid w:val="00D84C16"/>
    <w:rsid w:val="00D84E08"/>
    <w:rsid w:val="00D92DA4"/>
    <w:rsid w:val="00D95242"/>
    <w:rsid w:val="00D961E6"/>
    <w:rsid w:val="00D97A9B"/>
    <w:rsid w:val="00DA135E"/>
    <w:rsid w:val="00DA5670"/>
    <w:rsid w:val="00DA5B89"/>
    <w:rsid w:val="00DB0868"/>
    <w:rsid w:val="00DB2573"/>
    <w:rsid w:val="00DB4B1C"/>
    <w:rsid w:val="00DB4BB0"/>
    <w:rsid w:val="00DB5DAB"/>
    <w:rsid w:val="00DC23EB"/>
    <w:rsid w:val="00DD25EB"/>
    <w:rsid w:val="00DD4E30"/>
    <w:rsid w:val="00DD7158"/>
    <w:rsid w:val="00DE0984"/>
    <w:rsid w:val="00DE4A76"/>
    <w:rsid w:val="00DE59D4"/>
    <w:rsid w:val="00DF3666"/>
    <w:rsid w:val="00E01AD8"/>
    <w:rsid w:val="00E022E4"/>
    <w:rsid w:val="00E04013"/>
    <w:rsid w:val="00E06F20"/>
    <w:rsid w:val="00E0724C"/>
    <w:rsid w:val="00E07CAC"/>
    <w:rsid w:val="00E106B7"/>
    <w:rsid w:val="00E12983"/>
    <w:rsid w:val="00E1727A"/>
    <w:rsid w:val="00E216B8"/>
    <w:rsid w:val="00E261E3"/>
    <w:rsid w:val="00E26328"/>
    <w:rsid w:val="00E31730"/>
    <w:rsid w:val="00E31924"/>
    <w:rsid w:val="00E33500"/>
    <w:rsid w:val="00E35307"/>
    <w:rsid w:val="00E51E1E"/>
    <w:rsid w:val="00E54FF6"/>
    <w:rsid w:val="00E628AD"/>
    <w:rsid w:val="00E66935"/>
    <w:rsid w:val="00E7118F"/>
    <w:rsid w:val="00E81D54"/>
    <w:rsid w:val="00E9129B"/>
    <w:rsid w:val="00E925E1"/>
    <w:rsid w:val="00E93B5A"/>
    <w:rsid w:val="00EA2CF4"/>
    <w:rsid w:val="00EB26CD"/>
    <w:rsid w:val="00EC0236"/>
    <w:rsid w:val="00EC6D36"/>
    <w:rsid w:val="00EC6EA0"/>
    <w:rsid w:val="00EC73A8"/>
    <w:rsid w:val="00ED708B"/>
    <w:rsid w:val="00EE057E"/>
    <w:rsid w:val="00EE3DD7"/>
    <w:rsid w:val="00EF3EF0"/>
    <w:rsid w:val="00EF42BD"/>
    <w:rsid w:val="00F158C7"/>
    <w:rsid w:val="00F22DA8"/>
    <w:rsid w:val="00F24F6C"/>
    <w:rsid w:val="00F260D4"/>
    <w:rsid w:val="00F30BC3"/>
    <w:rsid w:val="00F30FAB"/>
    <w:rsid w:val="00F34F3F"/>
    <w:rsid w:val="00F3663C"/>
    <w:rsid w:val="00F43273"/>
    <w:rsid w:val="00F44B96"/>
    <w:rsid w:val="00F502BF"/>
    <w:rsid w:val="00F5186B"/>
    <w:rsid w:val="00F521F6"/>
    <w:rsid w:val="00F54CA9"/>
    <w:rsid w:val="00F557E1"/>
    <w:rsid w:val="00F67556"/>
    <w:rsid w:val="00F67827"/>
    <w:rsid w:val="00F710F7"/>
    <w:rsid w:val="00F71D9F"/>
    <w:rsid w:val="00F76726"/>
    <w:rsid w:val="00F83C70"/>
    <w:rsid w:val="00F863D2"/>
    <w:rsid w:val="00F92DDE"/>
    <w:rsid w:val="00FA1759"/>
    <w:rsid w:val="00FB067C"/>
    <w:rsid w:val="00FB0D49"/>
    <w:rsid w:val="00FB105C"/>
    <w:rsid w:val="00FB314D"/>
    <w:rsid w:val="00FB6CB3"/>
    <w:rsid w:val="00FC6997"/>
    <w:rsid w:val="00FD4FD2"/>
    <w:rsid w:val="00FD7821"/>
    <w:rsid w:val="00FD786E"/>
    <w:rsid w:val="00FE009D"/>
    <w:rsid w:val="00FE760F"/>
    <w:rsid w:val="00FF070D"/>
    <w:rsid w:val="00FF0EF4"/>
    <w:rsid w:val="172F139A"/>
    <w:rsid w:val="1875C366"/>
    <w:rsid w:val="2013E2B8"/>
    <w:rsid w:val="23AB1E9F"/>
    <w:rsid w:val="310857D8"/>
    <w:rsid w:val="3CFB1D09"/>
    <w:rsid w:val="498D499A"/>
    <w:rsid w:val="4EF15A43"/>
    <w:rsid w:val="652D084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5974B"/>
  <w15:docId w15:val="{FC6A9B0E-6277-4C1F-A64E-D8AEB005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093"/>
    <w:rPr>
      <w:rFonts w:ascii="Arial" w:hAnsi="Arial"/>
      <w:sz w:val="22"/>
      <w:lang w:val="en-US" w:eastAsia="en-US"/>
    </w:rPr>
  </w:style>
  <w:style w:type="paragraph" w:styleId="Heading1">
    <w:name w:val="heading 1"/>
    <w:basedOn w:val="Heading2"/>
    <w:next w:val="BodyText"/>
    <w:link w:val="Heading1Char"/>
    <w:qFormat/>
    <w:rsid w:val="00E9129B"/>
    <w:pPr>
      <w:outlineLvl w:val="0"/>
    </w:pPr>
    <w:rPr>
      <w:i w:val="0"/>
    </w:rPr>
  </w:style>
  <w:style w:type="paragraph" w:styleId="Heading2">
    <w:name w:val="heading 2"/>
    <w:basedOn w:val="Heading3"/>
    <w:next w:val="BodyText"/>
    <w:link w:val="Heading2Char"/>
    <w:qFormat/>
    <w:rsid w:val="00E9129B"/>
    <w:pPr>
      <w:outlineLvl w:val="1"/>
    </w:pPr>
    <w:rPr>
      <w:b/>
      <w:sz w:val="24"/>
    </w:rPr>
  </w:style>
  <w:style w:type="paragraph" w:styleId="Heading3">
    <w:name w:val="heading 3"/>
    <w:basedOn w:val="BodyText"/>
    <w:next w:val="BodyText"/>
    <w:link w:val="Heading3Char"/>
    <w:qFormat/>
    <w:rsid w:val="007C58D8"/>
    <w:pPr>
      <w:keepNext/>
      <w:keepLines/>
      <w:outlineLvl w:val="2"/>
    </w:pPr>
    <w:rPr>
      <w:i/>
    </w:rPr>
  </w:style>
  <w:style w:type="paragraph" w:styleId="Heading4">
    <w:name w:val="heading 4"/>
    <w:basedOn w:val="BodyText"/>
    <w:next w:val="BodyText"/>
    <w:qFormat/>
    <w:rsid w:val="000228ED"/>
    <w:pPr>
      <w:numPr>
        <w:ilvl w:val="3"/>
        <w:numId w:val="20"/>
      </w:numPr>
      <w:outlineLvl w:val="3"/>
    </w:pPr>
  </w:style>
  <w:style w:type="paragraph" w:styleId="Heading5">
    <w:name w:val="heading 5"/>
    <w:basedOn w:val="Normal"/>
    <w:next w:val="Normal"/>
    <w:qFormat/>
    <w:rsid w:val="000228ED"/>
    <w:pPr>
      <w:numPr>
        <w:ilvl w:val="4"/>
        <w:numId w:val="20"/>
      </w:numPr>
      <w:outlineLvl w:val="4"/>
    </w:pPr>
  </w:style>
  <w:style w:type="paragraph" w:styleId="Heading6">
    <w:name w:val="heading 6"/>
    <w:basedOn w:val="Normal"/>
    <w:next w:val="Normal"/>
    <w:semiHidden/>
    <w:rsid w:val="000228ED"/>
    <w:pPr>
      <w:numPr>
        <w:ilvl w:val="5"/>
        <w:numId w:val="20"/>
      </w:numPr>
      <w:outlineLvl w:val="5"/>
    </w:pPr>
  </w:style>
  <w:style w:type="paragraph" w:styleId="Heading7">
    <w:name w:val="heading 7"/>
    <w:basedOn w:val="Normal"/>
    <w:next w:val="Normal"/>
    <w:semiHidden/>
    <w:rsid w:val="000228ED"/>
    <w:pPr>
      <w:numPr>
        <w:ilvl w:val="6"/>
        <w:numId w:val="20"/>
      </w:numPr>
      <w:outlineLvl w:val="6"/>
    </w:pPr>
  </w:style>
  <w:style w:type="paragraph" w:styleId="Heading8">
    <w:name w:val="heading 8"/>
    <w:basedOn w:val="Normal"/>
    <w:next w:val="Normal"/>
    <w:semiHidden/>
    <w:rsid w:val="000228ED"/>
    <w:pPr>
      <w:numPr>
        <w:ilvl w:val="7"/>
        <w:numId w:val="20"/>
      </w:numPr>
      <w:outlineLvl w:val="7"/>
    </w:pPr>
  </w:style>
  <w:style w:type="paragraph" w:styleId="Heading9">
    <w:name w:val="heading 9"/>
    <w:basedOn w:val="Normal"/>
    <w:next w:val="Normal"/>
    <w:semiHidden/>
    <w:rsid w:val="000228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9129B"/>
    <w:pPr>
      <w:spacing w:before="120" w:after="120"/>
    </w:pPr>
  </w:style>
  <w:style w:type="paragraph" w:styleId="Signature">
    <w:name w:val="Signature"/>
    <w:basedOn w:val="Normal"/>
    <w:rsid w:val="000228ED"/>
  </w:style>
  <w:style w:type="paragraph" w:customStyle="1" w:styleId="Graphic">
    <w:name w:val="Graphic"/>
    <w:basedOn w:val="Signature"/>
    <w:next w:val="Caption"/>
    <w:qFormat/>
    <w:rsid w:val="000228ED"/>
    <w:pPr>
      <w:pBdr>
        <w:top w:val="single" w:sz="4" w:space="1" w:color="auto"/>
        <w:left w:val="single" w:sz="4" w:space="1" w:color="auto"/>
        <w:bottom w:val="single" w:sz="4" w:space="1" w:color="auto"/>
        <w:right w:val="single" w:sz="4" w:space="1" w:color="auto"/>
      </w:pBdr>
      <w:jc w:val="center"/>
    </w:pPr>
  </w:style>
  <w:style w:type="paragraph" w:styleId="Footer">
    <w:name w:val="footer"/>
    <w:basedOn w:val="Normal"/>
    <w:link w:val="FooterChar"/>
    <w:rsid w:val="007777C4"/>
    <w:pPr>
      <w:tabs>
        <w:tab w:val="right" w:pos="8505"/>
      </w:tabs>
    </w:pPr>
    <w:rPr>
      <w:sz w:val="12"/>
    </w:rPr>
  </w:style>
  <w:style w:type="paragraph" w:styleId="Header">
    <w:name w:val="header"/>
    <w:basedOn w:val="Normal"/>
    <w:rsid w:val="00055C5B"/>
    <w:pPr>
      <w:spacing w:before="20" w:after="20"/>
    </w:pPr>
    <w:rPr>
      <w:i/>
      <w:sz w:val="18"/>
    </w:rPr>
  </w:style>
  <w:style w:type="paragraph" w:styleId="FootnoteText">
    <w:name w:val="footnote text"/>
    <w:basedOn w:val="Normal"/>
    <w:semiHidden/>
    <w:rsid w:val="000228ED"/>
    <w:rPr>
      <w:sz w:val="18"/>
    </w:rPr>
  </w:style>
  <w:style w:type="character" w:customStyle="1" w:styleId="Heading3Char">
    <w:name w:val="Heading 3 Char"/>
    <w:link w:val="Heading3"/>
    <w:rsid w:val="007C58D8"/>
    <w:rPr>
      <w:rFonts w:ascii="Univers for KPMG Light" w:hAnsi="Univers for KPMG Light"/>
      <w:i/>
      <w:sz w:val="22"/>
      <w:lang w:eastAsia="en-US"/>
    </w:rPr>
  </w:style>
  <w:style w:type="paragraph" w:styleId="ListBullet">
    <w:name w:val="List Bullet"/>
    <w:basedOn w:val="BodyText"/>
    <w:qFormat/>
    <w:rsid w:val="007B25D9"/>
    <w:pPr>
      <w:numPr>
        <w:numId w:val="29"/>
      </w:numPr>
    </w:pPr>
  </w:style>
  <w:style w:type="paragraph" w:customStyle="1" w:styleId="zDistnHeader">
    <w:name w:val="zDistnHeader"/>
    <w:basedOn w:val="Normal"/>
    <w:next w:val="Normal"/>
    <w:rsid w:val="000228ED"/>
    <w:pPr>
      <w:keepNext/>
      <w:spacing w:before="520"/>
    </w:pPr>
  </w:style>
  <w:style w:type="paragraph" w:styleId="ListBullet2">
    <w:name w:val="List Bullet 2"/>
    <w:basedOn w:val="ListBullet"/>
    <w:qFormat/>
    <w:rsid w:val="00844E2F"/>
    <w:pPr>
      <w:numPr>
        <w:numId w:val="30"/>
      </w:numPr>
    </w:pPr>
  </w:style>
  <w:style w:type="paragraph" w:customStyle="1" w:styleId="zDocDate">
    <w:name w:val="zDocDate"/>
    <w:basedOn w:val="Normal"/>
    <w:next w:val="Normal"/>
    <w:rsid w:val="00055C5B"/>
  </w:style>
  <w:style w:type="character" w:styleId="PageNumber">
    <w:name w:val="page number"/>
    <w:rsid w:val="007777C4"/>
    <w:rPr>
      <w:rFonts w:ascii="Arial" w:hAnsi="Arial"/>
      <w:sz w:val="12"/>
    </w:rPr>
  </w:style>
  <w:style w:type="paragraph" w:styleId="Caption">
    <w:name w:val="caption"/>
    <w:basedOn w:val="Normal"/>
    <w:next w:val="Normal"/>
    <w:qFormat/>
    <w:rsid w:val="007777C4"/>
    <w:rPr>
      <w:bCs/>
      <w:i/>
      <w:sz w:val="14"/>
    </w:rPr>
  </w:style>
  <w:style w:type="paragraph" w:styleId="BodyText3">
    <w:name w:val="Body Text 3"/>
    <w:basedOn w:val="Normal"/>
    <w:qFormat/>
    <w:rsid w:val="000228ED"/>
    <w:pPr>
      <w:ind w:left="142" w:hanging="142"/>
    </w:pPr>
    <w:rPr>
      <w:sz w:val="18"/>
      <w:szCs w:val="16"/>
    </w:rPr>
  </w:style>
  <w:style w:type="character" w:customStyle="1" w:styleId="Heading2Char">
    <w:name w:val="Heading 2 Char"/>
    <w:link w:val="Heading2"/>
    <w:rsid w:val="00E9129B"/>
    <w:rPr>
      <w:rFonts w:ascii="Univers for KPMG" w:hAnsi="Univers for KPMG"/>
      <w:b/>
      <w:i/>
      <w:sz w:val="24"/>
      <w:lang w:eastAsia="en-US"/>
    </w:rPr>
  </w:style>
  <w:style w:type="character" w:customStyle="1" w:styleId="Heading1Char">
    <w:name w:val="Heading 1 Char"/>
    <w:link w:val="Heading1"/>
    <w:rsid w:val="00E9129B"/>
    <w:rPr>
      <w:rFonts w:ascii="Univers for KPMG" w:hAnsi="Univers for KPMG"/>
      <w:b/>
      <w:sz w:val="24"/>
      <w:lang w:eastAsia="en-US"/>
    </w:rPr>
  </w:style>
  <w:style w:type="paragraph" w:customStyle="1" w:styleId="zKISOffAddress">
    <w:name w:val="zKISOffAddress"/>
    <w:basedOn w:val="Normal"/>
    <w:rsid w:val="0031690F"/>
    <w:pPr>
      <w:spacing w:after="1810" w:line="250" w:lineRule="exact"/>
    </w:pPr>
  </w:style>
  <w:style w:type="paragraph" w:customStyle="1" w:styleId="zDocType">
    <w:name w:val="zDocType"/>
    <w:basedOn w:val="Normal"/>
    <w:rsid w:val="006857DF"/>
    <w:pPr>
      <w:framePr w:wrap="around" w:vAnchor="page" w:hAnchor="page" w:x="1305" w:y="2609"/>
      <w:jc w:val="center"/>
    </w:pPr>
    <w:rPr>
      <w:szCs w:val="72"/>
    </w:rPr>
  </w:style>
  <w:style w:type="paragraph" w:customStyle="1" w:styleId="zKISDescFooter">
    <w:name w:val="zKISDescFooter"/>
    <w:basedOn w:val="Normal"/>
    <w:rsid w:val="00790001"/>
    <w:pPr>
      <w:framePr w:hSpace="284" w:vSpace="164" w:wrap="around" w:vAnchor="page" w:hAnchor="margin" w:y="15310"/>
      <w:spacing w:line="130" w:lineRule="exact"/>
    </w:pPr>
    <w:rPr>
      <w:color w:val="7F7F7F" w:themeColor="text1" w:themeTint="80"/>
      <w:sz w:val="11"/>
      <w:szCs w:val="12"/>
    </w:rPr>
  </w:style>
  <w:style w:type="paragraph" w:customStyle="1" w:styleId="zKISDescFooter2">
    <w:name w:val="zKISDescFooter2"/>
    <w:basedOn w:val="zKISDescFooter"/>
    <w:rsid w:val="00790001"/>
    <w:pPr>
      <w:framePr w:wrap="around" w:x="3970"/>
    </w:pPr>
  </w:style>
  <w:style w:type="character" w:customStyle="1" w:styleId="BodyTextChar">
    <w:name w:val="Body Text Char"/>
    <w:link w:val="BodyText"/>
    <w:rsid w:val="00E9129B"/>
    <w:rPr>
      <w:rFonts w:ascii="Univers for KPMG Light" w:hAnsi="Univers for KPMG Light"/>
      <w:sz w:val="22"/>
      <w:lang w:eastAsia="en-US"/>
    </w:rPr>
  </w:style>
  <w:style w:type="table" w:styleId="TableGrid">
    <w:name w:val="Table Grid"/>
    <w:basedOn w:val="TableNormal"/>
    <w:rsid w:val="007777C4"/>
    <w:rPr>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7AF1"/>
    <w:rPr>
      <w:color w:val="808080"/>
    </w:rPr>
  </w:style>
  <w:style w:type="paragraph" w:customStyle="1" w:styleId="zSubject">
    <w:name w:val="zSubject"/>
    <w:basedOn w:val="BodyText"/>
    <w:qFormat/>
    <w:rsid w:val="008467F5"/>
    <w:rPr>
      <w:b/>
      <w:lang w:bidi="th-TH"/>
    </w:rPr>
  </w:style>
  <w:style w:type="character" w:customStyle="1" w:styleId="FooterChar">
    <w:name w:val="Footer Char"/>
    <w:basedOn w:val="DefaultParagraphFont"/>
    <w:link w:val="Footer"/>
    <w:rsid w:val="00EC0236"/>
    <w:rPr>
      <w:rFonts w:ascii="Arial" w:hAnsi="Arial"/>
      <w:sz w:val="12"/>
      <w:lang w:val="en-US" w:eastAsia="en-US"/>
    </w:rPr>
  </w:style>
  <w:style w:type="paragraph" w:styleId="NormalWeb">
    <w:name w:val="Normal (Web)"/>
    <w:basedOn w:val="Normal"/>
    <w:uiPriority w:val="99"/>
    <w:semiHidden/>
    <w:unhideWhenUsed/>
    <w:rsid w:val="00032C7C"/>
    <w:pPr>
      <w:spacing w:before="100" w:beforeAutospacing="1" w:after="100" w:afterAutospacing="1"/>
    </w:pPr>
    <w:rPr>
      <w:rFonts w:ascii="Times New Roman" w:hAnsi="Times New Roman"/>
      <w:sz w:val="24"/>
      <w:szCs w:val="24"/>
      <w:lang w:val="is-IS" w:eastAsia="is-IS"/>
    </w:rPr>
  </w:style>
  <w:style w:type="paragraph" w:styleId="ListParagraph">
    <w:name w:val="List Paragraph"/>
    <w:basedOn w:val="Normal"/>
    <w:uiPriority w:val="34"/>
    <w:rsid w:val="00AF5F39"/>
    <w:pPr>
      <w:ind w:left="720"/>
      <w:contextualSpacing/>
    </w:pPr>
  </w:style>
  <w:style w:type="character" w:styleId="FootnoteReference">
    <w:name w:val="footnote reference"/>
    <w:basedOn w:val="DefaultParagraphFont"/>
    <w:semiHidden/>
    <w:unhideWhenUsed/>
    <w:rsid w:val="00DB4B1C"/>
    <w:rPr>
      <w:vertAlign w:val="superscript"/>
    </w:rPr>
  </w:style>
  <w:style w:type="paragraph" w:styleId="BalloonText">
    <w:name w:val="Balloon Text"/>
    <w:basedOn w:val="Normal"/>
    <w:link w:val="BalloonTextChar"/>
    <w:semiHidden/>
    <w:unhideWhenUsed/>
    <w:rsid w:val="004E5DE5"/>
    <w:rPr>
      <w:rFonts w:ascii="Segoe UI" w:hAnsi="Segoe UI" w:cs="Segoe UI"/>
      <w:sz w:val="18"/>
      <w:szCs w:val="18"/>
    </w:rPr>
  </w:style>
  <w:style w:type="character" w:customStyle="1" w:styleId="BalloonTextChar">
    <w:name w:val="Balloon Text Char"/>
    <w:basedOn w:val="DefaultParagraphFont"/>
    <w:link w:val="BalloonText"/>
    <w:semiHidden/>
    <w:rsid w:val="004E5DE5"/>
    <w:rPr>
      <w:rFonts w:ascii="Segoe UI" w:hAnsi="Segoe UI" w:cs="Segoe UI"/>
      <w:sz w:val="18"/>
      <w:szCs w:val="18"/>
      <w:lang w:val="en-US" w:eastAsia="en-US"/>
    </w:rPr>
  </w:style>
  <w:style w:type="character" w:styleId="CommentReference">
    <w:name w:val="annotation reference"/>
    <w:basedOn w:val="DefaultParagraphFont"/>
    <w:semiHidden/>
    <w:unhideWhenUsed/>
    <w:rsid w:val="009B1D5E"/>
    <w:rPr>
      <w:sz w:val="16"/>
      <w:szCs w:val="16"/>
    </w:rPr>
  </w:style>
  <w:style w:type="paragraph" w:styleId="CommentText">
    <w:name w:val="annotation text"/>
    <w:basedOn w:val="Normal"/>
    <w:link w:val="CommentTextChar"/>
    <w:unhideWhenUsed/>
    <w:rsid w:val="009B1D5E"/>
    <w:rPr>
      <w:sz w:val="20"/>
    </w:rPr>
  </w:style>
  <w:style w:type="character" w:customStyle="1" w:styleId="CommentTextChar">
    <w:name w:val="Comment Text Char"/>
    <w:basedOn w:val="DefaultParagraphFont"/>
    <w:link w:val="CommentText"/>
    <w:rsid w:val="009B1D5E"/>
    <w:rPr>
      <w:rFonts w:ascii="Arial" w:hAnsi="Arial"/>
      <w:lang w:val="en-US" w:eastAsia="en-US"/>
    </w:rPr>
  </w:style>
  <w:style w:type="paragraph" w:styleId="CommentSubject">
    <w:name w:val="annotation subject"/>
    <w:basedOn w:val="CommentText"/>
    <w:next w:val="CommentText"/>
    <w:link w:val="CommentSubjectChar"/>
    <w:semiHidden/>
    <w:unhideWhenUsed/>
    <w:rsid w:val="009B1D5E"/>
    <w:rPr>
      <w:b/>
      <w:bCs/>
    </w:rPr>
  </w:style>
  <w:style w:type="character" w:customStyle="1" w:styleId="CommentSubjectChar">
    <w:name w:val="Comment Subject Char"/>
    <w:basedOn w:val="CommentTextChar"/>
    <w:link w:val="CommentSubject"/>
    <w:semiHidden/>
    <w:rsid w:val="009B1D5E"/>
    <w:rPr>
      <w:rFonts w:ascii="Arial" w:hAnsi="Arial"/>
      <w:b/>
      <w:bCs/>
      <w:lang w:val="en-US" w:eastAsia="en-US"/>
    </w:rPr>
  </w:style>
  <w:style w:type="character" w:styleId="Hyperlink">
    <w:name w:val="Hyperlink"/>
    <w:basedOn w:val="DefaultParagraphFont"/>
    <w:unhideWhenUsed/>
    <w:rsid w:val="003F02DC"/>
    <w:rPr>
      <w:color w:val="0000FF" w:themeColor="hyperlink"/>
      <w:u w:val="single"/>
    </w:rPr>
  </w:style>
  <w:style w:type="paragraph" w:styleId="Revision">
    <w:name w:val="Revision"/>
    <w:hidden/>
    <w:uiPriority w:val="99"/>
    <w:semiHidden/>
    <w:rsid w:val="005305F5"/>
    <w:rPr>
      <w:rFonts w:ascii="Arial" w:hAnsi="Arial"/>
      <w:sz w:val="22"/>
      <w:lang w:val="en-US" w:eastAsia="en-US"/>
    </w:rPr>
  </w:style>
  <w:style w:type="character" w:styleId="Emphasis">
    <w:name w:val="Emphasis"/>
    <w:basedOn w:val="DefaultParagraphFont"/>
    <w:uiPriority w:val="20"/>
    <w:qFormat/>
    <w:rsid w:val="001B0F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76">
      <w:bodyDiv w:val="1"/>
      <w:marLeft w:val="0"/>
      <w:marRight w:val="0"/>
      <w:marTop w:val="0"/>
      <w:marBottom w:val="0"/>
      <w:divBdr>
        <w:top w:val="none" w:sz="0" w:space="0" w:color="auto"/>
        <w:left w:val="none" w:sz="0" w:space="0" w:color="auto"/>
        <w:bottom w:val="none" w:sz="0" w:space="0" w:color="auto"/>
        <w:right w:val="none" w:sz="0" w:space="0" w:color="auto"/>
      </w:divBdr>
      <w:divsChild>
        <w:div w:id="1177698579">
          <w:marLeft w:val="0"/>
          <w:marRight w:val="0"/>
          <w:marTop w:val="0"/>
          <w:marBottom w:val="0"/>
          <w:divBdr>
            <w:top w:val="none" w:sz="0" w:space="0" w:color="auto"/>
            <w:left w:val="none" w:sz="0" w:space="0" w:color="auto"/>
            <w:bottom w:val="none" w:sz="0" w:space="0" w:color="auto"/>
            <w:right w:val="none" w:sz="0" w:space="0" w:color="auto"/>
          </w:divBdr>
          <w:divsChild>
            <w:div w:id="1474833486">
              <w:marLeft w:val="0"/>
              <w:marRight w:val="0"/>
              <w:marTop w:val="0"/>
              <w:marBottom w:val="0"/>
              <w:divBdr>
                <w:top w:val="none" w:sz="0" w:space="0" w:color="auto"/>
                <w:left w:val="none" w:sz="0" w:space="0" w:color="auto"/>
                <w:bottom w:val="none" w:sz="0" w:space="0" w:color="auto"/>
                <w:right w:val="none" w:sz="0" w:space="0" w:color="auto"/>
              </w:divBdr>
              <w:divsChild>
                <w:div w:id="289946177">
                  <w:marLeft w:val="0"/>
                  <w:marRight w:val="0"/>
                  <w:marTop w:val="0"/>
                  <w:marBottom w:val="0"/>
                  <w:divBdr>
                    <w:top w:val="none" w:sz="0" w:space="0" w:color="auto"/>
                    <w:left w:val="none" w:sz="0" w:space="0" w:color="auto"/>
                    <w:bottom w:val="none" w:sz="0" w:space="0" w:color="auto"/>
                    <w:right w:val="none" w:sz="0" w:space="0" w:color="auto"/>
                  </w:divBdr>
                  <w:divsChild>
                    <w:div w:id="426192566">
                      <w:marLeft w:val="0"/>
                      <w:marRight w:val="0"/>
                      <w:marTop w:val="0"/>
                      <w:marBottom w:val="0"/>
                      <w:divBdr>
                        <w:top w:val="none" w:sz="0" w:space="0" w:color="auto"/>
                        <w:left w:val="none" w:sz="0" w:space="0" w:color="auto"/>
                        <w:bottom w:val="none" w:sz="0" w:space="0" w:color="auto"/>
                        <w:right w:val="none" w:sz="0" w:space="0" w:color="auto"/>
                      </w:divBdr>
                      <w:divsChild>
                        <w:div w:id="2114548258">
                          <w:marLeft w:val="0"/>
                          <w:marRight w:val="0"/>
                          <w:marTop w:val="0"/>
                          <w:marBottom w:val="0"/>
                          <w:divBdr>
                            <w:top w:val="none" w:sz="0" w:space="0" w:color="auto"/>
                            <w:left w:val="none" w:sz="0" w:space="0" w:color="auto"/>
                            <w:bottom w:val="none" w:sz="0" w:space="0" w:color="auto"/>
                            <w:right w:val="none" w:sz="0" w:space="0" w:color="auto"/>
                          </w:divBdr>
                          <w:divsChild>
                            <w:div w:id="3301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34999">
      <w:bodyDiv w:val="1"/>
      <w:marLeft w:val="0"/>
      <w:marRight w:val="0"/>
      <w:marTop w:val="0"/>
      <w:marBottom w:val="0"/>
      <w:divBdr>
        <w:top w:val="none" w:sz="0" w:space="0" w:color="auto"/>
        <w:left w:val="none" w:sz="0" w:space="0" w:color="auto"/>
        <w:bottom w:val="none" w:sz="0" w:space="0" w:color="auto"/>
        <w:right w:val="none" w:sz="0" w:space="0" w:color="auto"/>
      </w:divBdr>
    </w:div>
    <w:div w:id="675159557">
      <w:bodyDiv w:val="1"/>
      <w:marLeft w:val="0"/>
      <w:marRight w:val="0"/>
      <w:marTop w:val="0"/>
      <w:marBottom w:val="0"/>
      <w:divBdr>
        <w:top w:val="none" w:sz="0" w:space="0" w:color="auto"/>
        <w:left w:val="none" w:sz="0" w:space="0" w:color="auto"/>
        <w:bottom w:val="none" w:sz="0" w:space="0" w:color="auto"/>
        <w:right w:val="none" w:sz="0" w:space="0" w:color="auto"/>
      </w:divBdr>
    </w:div>
    <w:div w:id="1454210530">
      <w:bodyDiv w:val="1"/>
      <w:marLeft w:val="0"/>
      <w:marRight w:val="0"/>
      <w:marTop w:val="0"/>
      <w:marBottom w:val="0"/>
      <w:divBdr>
        <w:top w:val="none" w:sz="0" w:space="0" w:color="auto"/>
        <w:left w:val="none" w:sz="0" w:space="0" w:color="auto"/>
        <w:bottom w:val="none" w:sz="0" w:space="0" w:color="auto"/>
        <w:right w:val="none" w:sz="0" w:space="0" w:color="auto"/>
      </w:divBdr>
    </w:div>
    <w:div w:id="1498225505">
      <w:bodyDiv w:val="1"/>
      <w:marLeft w:val="0"/>
      <w:marRight w:val="0"/>
      <w:marTop w:val="0"/>
      <w:marBottom w:val="0"/>
      <w:divBdr>
        <w:top w:val="none" w:sz="0" w:space="0" w:color="auto"/>
        <w:left w:val="none" w:sz="0" w:space="0" w:color="auto"/>
        <w:bottom w:val="none" w:sz="0" w:space="0" w:color="auto"/>
        <w:right w:val="none" w:sz="0" w:space="0" w:color="auto"/>
      </w:divBdr>
    </w:div>
    <w:div w:id="16989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tomasson@kpmg.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kjal" ma:contentTypeID="0x01010097EC99A461CAFF4DB2353A347D198D1E006F704EFC1A0E22468D59AA755BAD0004" ma:contentTypeVersion="29" ma:contentTypeDescription="Create a new document." ma:contentTypeScope="" ma:versionID="2ed30053056fec528b497d809f9c31ff">
  <xsd:schema xmlns:xsd="http://www.w3.org/2001/XMLSchema" xmlns:xs="http://www.w3.org/2001/XMLSchema" xmlns:p="http://schemas.microsoft.com/office/2006/metadata/properties" xmlns:ns2="09695810-952e-43ce-8333-b401238398a2" xmlns:ns3="4e6840dc-8d9c-43c1-98b4-cb497a87fb8e" xmlns:ns4="5dfd6b5e-8071-4c16-a2f7-25e8f53d1e25" xmlns:ns5="29f28eaa-d70f-4743-b778-9ad7e2129613" xmlns:ns6="e7ab007c-d050-40bf-a589-ef84c47ddf8d" xmlns:ns7="3d815d55-d4f1-4917-a2d6-8f3ac7defde3" xmlns:ns8="abbeec68-b05e-4e2e-88e5-2ac3e13fe809" xmlns:ns9="14bfd2bb-3d4a-4549-9197-f3410a8da64b" targetNamespace="http://schemas.microsoft.com/office/2006/metadata/properties" ma:root="true" ma:fieldsID="1835c604020da825601f936ab737a381" ns2:_="" ns3:_="" ns4:_="" ns5:_="" ns6:_="" ns7:_="" ns8:_="" ns9:_="">
    <xsd:import namespace="09695810-952e-43ce-8333-b401238398a2"/>
    <xsd:import namespace="4e6840dc-8d9c-43c1-98b4-cb497a87fb8e"/>
    <xsd:import namespace="5dfd6b5e-8071-4c16-a2f7-25e8f53d1e25"/>
    <xsd:import namespace="29f28eaa-d70f-4743-b778-9ad7e2129613"/>
    <xsd:import namespace="e7ab007c-d050-40bf-a589-ef84c47ddf8d"/>
    <xsd:import namespace="3d815d55-d4f1-4917-a2d6-8f3ac7defde3"/>
    <xsd:import namespace="abbeec68-b05e-4e2e-88e5-2ac3e13fe809"/>
    <xsd:import namespace="14bfd2bb-3d4a-4549-9197-f3410a8da64b"/>
    <xsd:element name="properties">
      <xsd:complexType>
        <xsd:sequence>
          <xsd:element name="documentManagement">
            <xsd:complexType>
              <xsd:all>
                <xsd:element ref="ns2:wpSenderReceiver" minOccurs="0"/>
                <xsd:element ref="ns2:wpSentReceived" minOccurs="0"/>
                <xsd:element ref="ns2:Dagsetning" minOccurs="0"/>
                <xsd:element ref="ns2:Vistunarform" minOccurs="0"/>
                <xsd:element ref="ns2:wpEyda" minOccurs="0"/>
                <xsd:element ref="ns3:wpParent" minOccurs="0"/>
                <xsd:element ref="ns2:wpBusinessModule" minOccurs="0"/>
                <xsd:element ref="ns3:wpParent_nefnd" minOccurs="0"/>
                <xsd:element ref="ns4:StartDate" minOccurs="0"/>
                <xsd:element ref="ns4:Fundarstjori" minOccurs="0"/>
                <xsd:element ref="ns5:TengtMal" minOccurs="0"/>
                <xsd:element ref="ns7:wpCaseID" minOccurs="0"/>
                <xsd:element ref="ns2:wpRelationSets" minOccurs="0"/>
                <xsd:element ref="ns2:wpHasRelatedContent" minOccurs="0"/>
                <xsd:element ref="ns2:a67e2bd2f1a44adcba7ce548682c483e" minOccurs="0"/>
                <xsd:element ref="ns2:ma5936401f4e4b2e96cc95f7458c2a97" minOccurs="0"/>
                <xsd:element ref="ns6:TaxCatchAll" minOccurs="0"/>
                <xsd:element ref="ns8:wp_tag" minOccurs="0"/>
                <xsd:element ref="ns6:TaxCatchAllLabel" minOccurs="0"/>
                <xsd:element ref="ns3:l769f514cfc34f4b8fd7e1ec9c00a064" minOccurs="0"/>
                <xsd:element ref="ns9:wpItem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5810-952e-43ce-8333-b401238398a2" elementFormDefault="qualified">
    <xsd:import namespace="http://schemas.microsoft.com/office/2006/documentManagement/types"/>
    <xsd:import namespace="http://schemas.microsoft.com/office/infopath/2007/PartnerControls"/>
    <xsd:element name="wpSenderReceiver" ma:index="3" nillable="true" ma:displayName="Sendandi/Móttakandi" ma:internalName="wpSenderReceiver">
      <xsd:simpleType>
        <xsd:restriction base="dms:Text"/>
      </xsd:simpleType>
    </xsd:element>
    <xsd:element name="wpSentReceived" ma:index="4" nillable="true" ma:displayName="Sent/Móttekið" ma:internalName="wpSentReceived">
      <xsd:simpleType>
        <xsd:restriction base="dms:DateTime"/>
      </xsd:simpleType>
    </xsd:element>
    <xsd:element name="Dagsetning" ma:index="5" nillable="true" ma:displayName="Dagsetning" ma:format="DateOnly" ma:internalName="Dagsetning">
      <xsd:simpleType>
        <xsd:restriction base="dms:DateTime"/>
      </xsd:simpleType>
    </xsd:element>
    <xsd:element name="Vistunarform" ma:index="6" nillable="true" ma:displayName="Vistunarform" ma:default="Stafrænt" ma:internalName="Vistunarform">
      <xsd:simpleType>
        <xsd:restriction base="dms:Choice">
          <xsd:enumeration value="Að hluta á pappír"/>
          <xsd:enumeration value="Stafrænt"/>
        </xsd:restriction>
      </xsd:simpleType>
    </xsd:element>
    <xsd:element name="wpEyda" ma:index="7" nillable="true" ma:displayName="Eyða skjali" ma:default="0" ma:internalName="wpEyda">
      <xsd:simpleType>
        <xsd:restriction base="dms:Boolean"/>
      </xsd:simpleType>
    </xsd:element>
    <xsd:element name="wpBusinessModule" ma:index="13" nillable="true" ma:displayName="Business Module" ma:default="Dagskrárliðir" ma:internalName="wpBusinessModule" ma:readOnly="false">
      <xsd:simpleType>
        <xsd:restriction base="dms:Text"/>
      </xsd:simpleType>
    </xsd:element>
    <xsd:element name="wpRelationSets" ma:index="20" nillable="true" ma:displayName="Relation Sets" ma:description="Contains data about an element's related content" ma:internalName="wpRelationSets" ma:readOnly="false">
      <xsd:simpleType>
        <xsd:restriction base="dms:Note"/>
      </xsd:simpleType>
    </xsd:element>
    <xsd:element name="wpHasRelatedContent" ma:index="21" nillable="true" ma:displayName="Has related content" ma:default="0" ma:description="Indicates whether an item has related content" ma:internalName="wpHasRelatedContent" ma:readOnly="false">
      <xsd:simpleType>
        <xsd:restriction base="dms:Boolean"/>
      </xsd:simpleType>
    </xsd:element>
    <xsd:element name="a67e2bd2f1a44adcba7ce548682c483e" ma:index="22" nillable="true" ma:taxonomy="true" ma:internalName="a67e2bd2f1a44adcba7ce548682c483e" ma:taxonomyFieldName="Efnisord" ma:displayName="Efnisorð" ma:fieldId="{a67e2bd2-f1a4-4adc-ba7c-e548682c483e}" ma:taxonomyMulti="true" ma:sspId="9134c0ce-78a8-43f2-9a2f-aa8d58260e12" ma:termSetId="46021725-d1d7-4edd-a813-ab6b48aa4800" ma:anchorId="00000000-0000-0000-0000-000000000000" ma:open="false" ma:isKeyword="false">
      <xsd:complexType>
        <xsd:sequence>
          <xsd:element ref="pc:Terms" minOccurs="0" maxOccurs="1"/>
        </xsd:sequence>
      </xsd:complexType>
    </xsd:element>
    <xsd:element name="ma5936401f4e4b2e96cc95f7458c2a97" ma:index="23" ma:taxonomy="true" ma:internalName="ma5936401f4e4b2e96cc95f7458c2a97" ma:taxonomyFieldName="DocumentType" ma:displayName="Skjalategund" ma:fieldId="{6a593640-1f4e-4b2e-96cc-95f7458c2a97}" ma:sspId="9134c0ce-78a8-43f2-9a2f-aa8d58260e12" ma:termSetId="efd72041-6765-4106-b115-3645803828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6840dc-8d9c-43c1-98b4-cb497a87fb8e" elementFormDefault="qualified">
    <xsd:import namespace="http://schemas.microsoft.com/office/2006/documentManagement/types"/>
    <xsd:import namespace="http://schemas.microsoft.com/office/infopath/2007/PartnerControls"/>
    <xsd:element name="wpParent" ma:index="12" nillable="true" ma:displayName="Fundur" ma:default="83. sveitarstjórnarfundur" ma:internalName="wpParent" ma:readOnly="false">
      <xsd:simpleType>
        <xsd:restriction base="dms:Text"/>
      </xsd:simpleType>
    </xsd:element>
    <xsd:element name="wpParent_nefnd" ma:index="14" nillable="true" ma:displayName="Nefnd" ma:default="Sveitarstjórnarfundur" ma:internalName="wpParent_nefnd" ma:readOnly="false">
      <xsd:simpleType>
        <xsd:restriction base="dms:Text"/>
      </xsd:simpleType>
    </xsd:element>
    <xsd:element name="l769f514cfc34f4b8fd7e1ec9c00a064" ma:index="29" nillable="true" ma:taxonomy="true" ma:internalName="l769f514cfc34f4b8fd7e1ec9c00a064" ma:taxonomyFieldName="Malalykill" ma:displayName="Málalykill" ma:readOnly="false" ma:default="1;#00.00 Sveitarstjórn|682cc134-bc02-429f-940b-5a9d66f9d4af" ma:fieldId="{5769f514-cfc3-4f4b-8fd7-e1ec9c00a064}" ma:sspId="9134c0ce-78a8-43f2-9a2f-aa8d58260e12" ma:termSetId="5b1ff1d1-1e06-475c-8725-17c2a665228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fd6b5e-8071-4c16-a2f7-25e8f53d1e25" elementFormDefault="qualified">
    <xsd:import namespace="http://schemas.microsoft.com/office/2006/documentManagement/types"/>
    <xsd:import namespace="http://schemas.microsoft.com/office/infopath/2007/PartnerControls"/>
    <xsd:element name="StartDate" ma:index="15" nillable="true" ma:displayName="Upphaf" ma:default="2026-02-04T09:00:00" ma:internalName="StartDate" ma:readOnly="false">
      <xsd:simpleType>
        <xsd:restriction base="dms:DateTime"/>
      </xsd:simpleType>
    </xsd:element>
    <xsd:element name="Fundarstjori" ma:index="16" nillable="true" ma:displayName="Fundarstjóri" ma:default="" ma:internalName="Fundarstjori"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f28eaa-d70f-4743-b778-9ad7e2129613" elementFormDefault="qualified">
    <xsd:import namespace="http://schemas.microsoft.com/office/2006/documentManagement/types"/>
    <xsd:import namespace="http://schemas.microsoft.com/office/infopath/2007/PartnerControls"/>
    <xsd:element name="TengtMal" ma:index="17" nillable="true" ma:displayName="Tengt mál" ma:default="" ma:internalName="TengtMa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b007c-d050-40bf-a589-ef84c47ddf8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fee9d78-2885-46ad-ba7d-fc3358a48833}" ma:internalName="TaxCatchAll" ma:showField="CatchAllData" ma:web="e7ab007c-d050-40bf-a589-ef84c47ddf8d">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4fee9d78-2885-46ad-ba7d-fc3358a48833}" ma:internalName="TaxCatchAllLabel" ma:readOnly="true" ma:showField="CatchAllDataLabel" ma:web="e7ab007c-d050-40bf-a589-ef84c47d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815d55-d4f1-4917-a2d6-8f3ac7defde3" elementFormDefault="qualified">
    <xsd:import namespace="http://schemas.microsoft.com/office/2006/documentManagement/types"/>
    <xsd:import namespace="http://schemas.microsoft.com/office/infopath/2007/PartnerControls"/>
    <xsd:element name="wpCaseID" ma:index="19" nillable="true" ma:displayName="Fundanúmer" ma:default="F202601-0004" ma:internalName="wpCase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27" nillable="true" ma:displayName="Stage tag" ma:default="Item" ma:internalName="wp_ta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30" nillable="true" ma:displayName="wpItemLocation" ma:default="7d8f081ceeea48098d3e4ba42e640a0b;c993d3ee3cb44727b2b413b0492dd484;2;5dfd6b5e80714c16a2f725e8f53d1e25;127;29f28eaad70f4743b7789ad7e2129613;1710;" ma:internalName="wpItem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ab007c-d050-40bf-a589-ef84c47ddf8d">
      <Value>7</Value>
      <Value>1</Value>
    </TaxCatchAll>
    <wpCaseID xmlns="3d815d55-d4f1-4917-a2d6-8f3ac7defde3">F202601-0004</wpCaseID>
    <a67e2bd2f1a44adcba7ce548682c483e xmlns="09695810-952e-43ce-8333-b401238398a2">
      <Terms xmlns="http://schemas.microsoft.com/office/infopath/2007/PartnerControls"/>
    </a67e2bd2f1a44adcba7ce548682c483e>
    <wpSenderReceiver xmlns="09695810-952e-43ce-8333-b401238398a2" xsi:nil="true"/>
    <wpParent xmlns="4e6840dc-8d9c-43c1-98b4-cb497a87fb8e">83. sveitarstjórnarfundur</wpParent>
    <Fundarstjori xmlns="5dfd6b5e-8071-4c16-a2f7-25e8f53d1e25">
      <UserInfo>
        <DisplayName>Haraldur Þór Jónsson</DisplayName>
        <AccountId>10</AccountId>
        <AccountType/>
      </UserInfo>
    </Fundarstjori>
    <wpBusinessModule xmlns="09695810-952e-43ce-8333-b401238398a2">Dagskrárliðir</wpBusinessModule>
    <wp_tag xmlns="abbeec68-b05e-4e2e-88e5-2ac3e13fe809" xsi:nil="true"/>
    <StartDate xmlns="5dfd6b5e-8071-4c16-a2f7-25e8f53d1e25">2026-02-04T09:00:00+00:00</StartDate>
    <wpSentReceived xmlns="09695810-952e-43ce-8333-b401238398a2" xsi:nil="true"/>
    <Dagsetning xmlns="09695810-952e-43ce-8333-b401238398a2" xsi:nil="true"/>
    <wpParent_nefnd xmlns="4e6840dc-8d9c-43c1-98b4-cb497a87fb8e">Sveitarstjórnarfundur</wpParent_nefnd>
    <ma5936401f4e4b2e96cc95f7458c2a97 xmlns="09695810-952e-43ce-8333-b401238398a2">
      <Terms xmlns="http://schemas.microsoft.com/office/infopath/2007/PartnerControls">
        <TermInfo xmlns="http://schemas.microsoft.com/office/infopath/2007/PartnerControls">
          <TermName xmlns="http://schemas.microsoft.com/office/infopath/2007/PartnerControls">Minnisblað</TermName>
          <TermId xmlns="http://schemas.microsoft.com/office/infopath/2007/PartnerControls">2adb6298-6c49-4656-a673-043fac1873a4</TermId>
        </TermInfo>
      </Terms>
    </ma5936401f4e4b2e96cc95f7458c2a97>
    <Vistunarform xmlns="09695810-952e-43ce-8333-b401238398a2">Stafrænt</Vistunarform>
    <wpRelationSets xmlns="09695810-952e-43ce-8333-b401238398a2" xsi:nil="true"/>
    <wpHasRelatedContent xmlns="09695810-952e-43ce-8333-b401238398a2">false</wpHasRelatedContent>
    <TengtMal xmlns="29f28eaa-d70f-4743-b778-9ad7e2129613" xsi:nil="true"/>
    <wpEyda xmlns="09695810-952e-43ce-8333-b401238398a2">false</wpEyda>
    <l769f514cfc34f4b8fd7e1ec9c00a064 xmlns="4e6840dc-8d9c-43c1-98b4-cb497a87fb8e">
      <Terms xmlns="http://schemas.microsoft.com/office/infopath/2007/PartnerControls">
        <TermInfo xmlns="http://schemas.microsoft.com/office/infopath/2007/PartnerControls">
          <TermName xmlns="http://schemas.microsoft.com/office/infopath/2007/PartnerControls">00.00 Sveitarstjórn</TermName>
          <TermId xmlns="http://schemas.microsoft.com/office/infopath/2007/PartnerControls">682cc134-bc02-429f-940b-5a9d66f9d4af</TermId>
        </TermInfo>
      </Terms>
    </l769f514cfc34f4b8fd7e1ec9c00a064>
    <wpItemLocation xmlns="14bfd2bb-3d4a-4549-9197-f3410a8da64b">7d8f081ceeea48098d3e4ba42e640a0b;c993d3ee3cb44727b2b413b0492dd484;2;5dfd6b5e80714c16a2f725e8f53d1e25;127;29f28eaad70f4743b7789ad7e2129613;1710;</wpItemLocation>
  </documentManagement>
</p:properties>
</file>

<file path=customXml/itemProps1.xml><?xml version="1.0" encoding="utf-8"?>
<ds:datastoreItem xmlns:ds="http://schemas.openxmlformats.org/officeDocument/2006/customXml" ds:itemID="{40DB00EE-D0DD-4B04-B718-3DE2985BD01E}">
  <ds:schemaRefs>
    <ds:schemaRef ds:uri="http://schemas.openxmlformats.org/officeDocument/2006/bibliography"/>
  </ds:schemaRefs>
</ds:datastoreItem>
</file>

<file path=customXml/itemProps2.xml><?xml version="1.0" encoding="utf-8"?>
<ds:datastoreItem xmlns:ds="http://schemas.openxmlformats.org/officeDocument/2006/customXml" ds:itemID="{1CE225B4-C7FD-4F38-8A09-98F338C8EB37}"/>
</file>

<file path=customXml/itemProps3.xml><?xml version="1.0" encoding="utf-8"?>
<ds:datastoreItem xmlns:ds="http://schemas.openxmlformats.org/officeDocument/2006/customXml" ds:itemID="{94F1287F-D779-45AC-8A1B-62BBA485D0E0}">
  <ds:schemaRefs>
    <ds:schemaRef ds:uri="http://schemas.microsoft.com/sharepoint/v3/contenttype/forms"/>
  </ds:schemaRefs>
</ds:datastoreItem>
</file>

<file path=customXml/itemProps4.xml><?xml version="1.0" encoding="utf-8"?>
<ds:datastoreItem xmlns:ds="http://schemas.openxmlformats.org/officeDocument/2006/customXml" ds:itemID="{B983B498-551E-4C37-AA9E-0C65222696AB}">
  <ds:schemaRef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c973f15c-09da-4a70-9104-d42980b7935b"/>
    <ds:schemaRef ds:uri="535cfdeb-f2a1-4725-961d-487d39d8c01a"/>
    <ds:schemaRef ds:uri="http://schemas.microsoft.com/sharepoint/v3"/>
    <ds:schemaRef ds:uri="http://schemas.microsoft.com/office/2006/metadata/properties"/>
    <ds:schemaRef ds:uri="http://purl.org/dc/terms/"/>
    <ds:schemaRef ds:uri="http://purl.org/dc/elements/1.1/"/>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memorandum</Template>
  <TotalTime>90</TotalTime>
  <Pages>4</Pages>
  <Words>1366</Words>
  <Characters>7955</Characters>
  <Application>Microsoft Office Word</Application>
  <DocSecurity>0</DocSecurity>
  <Lines>142</Lines>
  <Paragraphs>57</Paragraphs>
  <ScaleCrop>false</ScaleCrop>
  <HeadingPairs>
    <vt:vector size="2" baseType="variant">
      <vt:variant>
        <vt:lpstr>Title</vt:lpstr>
      </vt:variant>
      <vt:variant>
        <vt:i4>1</vt:i4>
      </vt:variant>
    </vt:vector>
  </HeadingPairs>
  <TitlesOfParts>
    <vt:vector size="1" baseType="lpstr">
      <vt:lpstr>Memo to Spektrum ehf.</vt:lpstr>
    </vt:vector>
  </TitlesOfParts>
  <Company>KPMG</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dc:subject>
  <dc:creator>KPMG ehf. Iceland</dc:creator>
  <cp:keywords/>
  <dc:description/>
  <cp:lastModifiedBy>Tómasson, Jónas R</cp:lastModifiedBy>
  <cp:revision>155</cp:revision>
  <cp:lastPrinted>2018-10-15T08:21:00Z</cp:lastPrinted>
  <dcterms:created xsi:type="dcterms:W3CDTF">2026-01-15T15:57:00Z</dcterms:created>
  <dcterms:modified xsi:type="dcterms:W3CDTF">2026-02-01T16:29:00Z</dcterms:modified>
  <cp:category>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
  </property>
  <property fmtid="{D5CDD505-2E9C-101B-9397-08002B2CF9AE}" pid="3" name="KISSubject">
    <vt:lpwstr>Employment and taxation of pilots</vt:lpwstr>
  </property>
  <property fmtid="{D5CDD505-2E9C-101B-9397-08002B2CF9AE}" pid="4" name="KISDateFmt">
    <vt:lpwstr>d MMMM yyyy</vt:lpwstr>
  </property>
  <property fmtid="{D5CDD505-2E9C-101B-9397-08002B2CF9AE}" pid="5" name="KISFirmDispName">
    <vt:lpwstr>KPMG ehf.</vt:lpwstr>
  </property>
  <property fmtid="{D5CDD505-2E9C-101B-9397-08002B2CF9AE}" pid="6" name="KISFirmPrtName">
    <vt:lpwstr>KPMG ehf.</vt:lpwstr>
  </property>
  <property fmtid="{D5CDD505-2E9C-101B-9397-08002B2CF9AE}" pid="7" name="KISFirmInfoA">
    <vt:lpwstr/>
  </property>
  <property fmtid="{D5CDD505-2E9C-101B-9397-08002B2CF9AE}" pid="8" name="KISFirmInfoB">
    <vt:lpwstr/>
  </property>
  <property fmtid="{D5CDD505-2E9C-101B-9397-08002B2CF9AE}" pid="9" name="KISFirmInfoC">
    <vt:lpwstr/>
  </property>
  <property fmtid="{D5CDD505-2E9C-101B-9397-08002B2CF9AE}" pid="10" name="KISFirmDesc">
    <vt:lpwstr>KPMG ehf. an Icelandic private limited liability company and a member firm of the KPMG network of independent member firms affiliated with KPMG International Cooperative ("KPMG International"), a Swiss entity.</vt:lpwstr>
  </property>
  <property fmtid="{D5CDD505-2E9C-101B-9397-08002B2CF9AE}" pid="11" name="KISSvcDispName">
    <vt:lpwstr/>
  </property>
  <property fmtid="{D5CDD505-2E9C-101B-9397-08002B2CF9AE}" pid="12" name="KISSvcPrtName">
    <vt:lpwstr/>
  </property>
  <property fmtid="{D5CDD505-2E9C-101B-9397-08002B2CF9AE}" pid="13" name="KISSvcInfoA">
    <vt:lpwstr/>
  </property>
  <property fmtid="{D5CDD505-2E9C-101B-9397-08002B2CF9AE}" pid="14" name="KISSvcInfoB">
    <vt:lpwstr/>
  </property>
  <property fmtid="{D5CDD505-2E9C-101B-9397-08002B2CF9AE}" pid="15" name="KISSvcInfoC">
    <vt:lpwstr/>
  </property>
  <property fmtid="{D5CDD505-2E9C-101B-9397-08002B2CF9AE}" pid="16" name="KISOffName">
    <vt:lpwstr>KPMG Reykjavik</vt:lpwstr>
  </property>
  <property fmtid="{D5CDD505-2E9C-101B-9397-08002B2CF9AE}" pid="17" name="KISOffCity">
    <vt:lpwstr>Reykjavik</vt:lpwstr>
  </property>
  <property fmtid="{D5CDD505-2E9C-101B-9397-08002B2CF9AE}" pid="18" name="KISOffInfoA">
    <vt:lpwstr/>
  </property>
  <property fmtid="{D5CDD505-2E9C-101B-9397-08002B2CF9AE}" pid="19" name="KISOff1Addr">
    <vt:lpwstr>Borgartun 27_x000b_105 Reykjavik_x000b_Iceland</vt:lpwstr>
  </property>
  <property fmtid="{D5CDD505-2E9C-101B-9397-08002B2CF9AE}" pid="20" name="KISOff2Addr">
    <vt:lpwstr/>
  </property>
  <property fmtid="{D5CDD505-2E9C-101B-9397-08002B2CF9AE}" pid="21" name="KISOff3Addr">
    <vt:lpwstr>Telephone:  +354 545 6000_x000b_kpmg.is</vt:lpwstr>
  </property>
  <property fmtid="{D5CDD505-2E9C-101B-9397-08002B2CF9AE}" pid="22" name="KISTmpltVer">
    <vt:lpwstr>5.0</vt:lpwstr>
  </property>
  <property fmtid="{D5CDD505-2E9C-101B-9397-08002B2CF9AE}" pid="23" name="KISManualDate">
    <vt:lpwstr/>
  </property>
  <property fmtid="{D5CDD505-2E9C-101B-9397-08002B2CF9AE}" pid="24" name="KISOurRef">
    <vt:lpwstr/>
  </property>
  <property fmtid="{D5CDD505-2E9C-101B-9397-08002B2CF9AE}" pid="25" name="KISConfidential">
    <vt:lpwstr>N/A</vt:lpwstr>
  </property>
  <property fmtid="{D5CDD505-2E9C-101B-9397-08002B2CF9AE}" pid="26" name="KISTo">
    <vt:lpwstr>Spektrum ehf.</vt:lpwstr>
  </property>
  <property fmtid="{D5CDD505-2E9C-101B-9397-08002B2CF9AE}" pid="27" name="KISFrom">
    <vt:lpwstr>KPMG ehf. Iceland</vt:lpwstr>
  </property>
  <property fmtid="{D5CDD505-2E9C-101B-9397-08002B2CF9AE}" pid="28" name="KIScc">
    <vt:lpwstr/>
  </property>
  <property fmtid="{D5CDD505-2E9C-101B-9397-08002B2CF9AE}" pid="29" name="KISPrivacy">
    <vt:lpwstr/>
  </property>
  <property fmtid="{D5CDD505-2E9C-101B-9397-08002B2CF9AE}" pid="30" name="KISDocClassMsg">
    <vt:lpwstr>Document classification: </vt:lpwstr>
  </property>
  <property fmtid="{D5CDD505-2E9C-101B-9397-08002B2CF9AE}" pid="31" name="KISFirmDesc2">
    <vt:lpwstr/>
  </property>
  <property fmtid="{D5CDD505-2E9C-101B-9397-08002B2CF9AE}" pid="32" name="KISFirmCopyright">
    <vt:lpwstr>© 2017 KPMG ehf. an Icelandic private limited liability company and a member firm of the KPMG network of independent member firms affiliated with KPMG International Cooperative ("KPMG International"), a Swiss entity. All rights reserved.</vt:lpwstr>
  </property>
  <property fmtid="{D5CDD505-2E9C-101B-9397-08002B2CF9AE}" pid="33" name="KISFirmCopyright2">
    <vt:lpwstr/>
  </property>
  <property fmtid="{D5CDD505-2E9C-101B-9397-08002B2CF9AE}" pid="34" name="ContentTypeId">
    <vt:lpwstr>0x01010097EC99A461CAFF4DB2353A347D198D1E006F704EFC1A0E22468D59AA755BAD0004</vt:lpwstr>
  </property>
  <property fmtid="{D5CDD505-2E9C-101B-9397-08002B2CF9AE}" pid="35" name="MediaServiceImageTags">
    <vt:lpwstr/>
  </property>
  <property fmtid="{D5CDD505-2E9C-101B-9397-08002B2CF9AE}" pid="36" name="Malalykill">
    <vt:lpwstr>1;#00.00 Sveitarstjórn|682cc134-bc02-429f-940b-5a9d66f9d4af</vt:lpwstr>
  </property>
  <property fmtid="{D5CDD505-2E9C-101B-9397-08002B2CF9AE}" pid="37" name="Efnisord">
    <vt:lpwstr/>
  </property>
  <property fmtid="{D5CDD505-2E9C-101B-9397-08002B2CF9AE}" pid="38" name="DocumentType">
    <vt:lpwstr>7;#Minnisblað|2adb6298-6c49-4656-a673-043fac1873a4</vt:lpwstr>
  </property>
</Properties>
</file>