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8A" w:rsidRPr="00C243FA" w:rsidRDefault="001C3D8A" w:rsidP="007B08F9">
      <w:pPr>
        <w:pStyle w:val="Title"/>
        <w:spacing w:before="20" w:after="20"/>
        <w:ind w:left="-567" w:right="-593"/>
        <w:rPr>
          <w:sz w:val="40"/>
          <w:szCs w:val="40"/>
          <w:lang w:val="is-IS"/>
        </w:rPr>
      </w:pPr>
      <w:r w:rsidRPr="00C243FA">
        <w:rPr>
          <w:sz w:val="40"/>
          <w:szCs w:val="40"/>
          <w:lang w:val="is-IS"/>
        </w:rPr>
        <w:t>HÚSALEIGUSAMNINGUR</w:t>
      </w:r>
    </w:p>
    <w:p w:rsidR="00C243FA" w:rsidRDefault="00C243FA" w:rsidP="007B08F9">
      <w:pPr>
        <w:spacing w:before="20" w:after="20"/>
        <w:ind w:left="-142" w:right="-593"/>
        <w:jc w:val="both"/>
        <w:rPr>
          <w:sz w:val="24"/>
          <w:lang w:val="is-IS"/>
        </w:rPr>
      </w:pPr>
    </w:p>
    <w:p w:rsidR="006473CB" w:rsidRDefault="007B08F9" w:rsidP="007B08F9">
      <w:pPr>
        <w:pStyle w:val="Heading1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gr. </w:t>
      </w:r>
      <w:r w:rsidR="006473CB" w:rsidRPr="007B08F9">
        <w:rPr>
          <w:sz w:val="22"/>
          <w:szCs w:val="22"/>
          <w:lang w:val="is-IS"/>
        </w:rPr>
        <w:t>Aðilar</w:t>
      </w:r>
    </w:p>
    <w:p w:rsidR="00DA0214" w:rsidRDefault="00E617F7" w:rsidP="00FB1A80"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Krosshóll ehf 530308- </w:t>
      </w:r>
      <w:r w:rsidR="00DA0214" w:rsidRPr="007B08F9">
        <w:rPr>
          <w:sz w:val="22"/>
          <w:szCs w:val="22"/>
        </w:rPr>
        <w:t>sem leigu</w:t>
      </w:r>
      <w:r w:rsidR="00FB1A80">
        <w:rPr>
          <w:sz w:val="22"/>
          <w:szCs w:val="22"/>
        </w:rPr>
        <w:t xml:space="preserve">sali og </w:t>
      </w:r>
      <w:r>
        <w:rPr>
          <w:rFonts w:ascii="Cabin" w:hAnsi="Cabin" w:cs="Arial"/>
          <w:color w:val="333333"/>
          <w:sz w:val="21"/>
          <w:szCs w:val="21"/>
        </w:rPr>
        <w:t xml:space="preserve">Skeiða- og Gnúpverjahreppur, kt. 540602-4410, Árnes, 801 Selfoss </w:t>
      </w:r>
      <w:r>
        <w:rPr>
          <w:rFonts w:ascii="Cabin" w:hAnsi="Cabin" w:cs="Arial"/>
          <w:color w:val="333333"/>
          <w:sz w:val="21"/>
          <w:szCs w:val="21"/>
        </w:rPr>
        <w:t xml:space="preserve">sem leigutaki </w:t>
      </w:r>
      <w:r w:rsidR="00DA0214" w:rsidRPr="007B08F9">
        <w:rPr>
          <w:sz w:val="22"/>
          <w:szCs w:val="22"/>
        </w:rPr>
        <w:t xml:space="preserve">gera með sér eftirfarandi leigusamning. </w:t>
      </w:r>
    </w:p>
    <w:p w:rsidR="001E0500" w:rsidRPr="007B08F9" w:rsidRDefault="001E0500" w:rsidP="007B08F9">
      <w:pPr>
        <w:pStyle w:val="Heading1"/>
        <w:spacing w:before="20" w:after="20"/>
        <w:ind w:left="-142" w:right="-593"/>
        <w:jc w:val="center"/>
        <w:rPr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1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gr. </w:t>
      </w:r>
      <w:r w:rsidR="001C3D8A" w:rsidRPr="007B08F9">
        <w:rPr>
          <w:sz w:val="22"/>
          <w:szCs w:val="22"/>
          <w:lang w:val="is-IS"/>
        </w:rPr>
        <w:t>Lýsing hins leigða</w:t>
      </w:r>
    </w:p>
    <w:p w:rsidR="001C3D8A" w:rsidRDefault="00E617F7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Hið leigða er Íbúðarhúsið að Miðhúsum í Skeiða- og Gnúpverjahreppi</w:t>
      </w:r>
      <w:r w:rsidR="001E0500" w:rsidRPr="007B08F9">
        <w:rPr>
          <w:sz w:val="22"/>
          <w:szCs w:val="22"/>
          <w:lang w:val="is-IS"/>
        </w:rPr>
        <w:t>. Fastan</w:t>
      </w:r>
      <w:r w:rsidR="00BD6DD9" w:rsidRPr="007B08F9">
        <w:rPr>
          <w:sz w:val="22"/>
          <w:szCs w:val="22"/>
          <w:lang w:val="is-IS"/>
        </w:rPr>
        <w:t xml:space="preserve">úmer </w:t>
      </w:r>
      <w:r w:rsidR="001E0500" w:rsidRPr="007B08F9">
        <w:rPr>
          <w:sz w:val="22"/>
          <w:szCs w:val="22"/>
          <w:lang w:val="is-IS"/>
        </w:rPr>
        <w:t>eigna</w:t>
      </w:r>
      <w:r w:rsidR="00203515">
        <w:rPr>
          <w:sz w:val="22"/>
          <w:szCs w:val="22"/>
          <w:lang w:val="is-IS"/>
        </w:rPr>
        <w:t xml:space="preserve">rinnar </w:t>
      </w:r>
      <w:r>
        <w:rPr>
          <w:sz w:val="22"/>
          <w:szCs w:val="22"/>
          <w:lang w:val="is-IS"/>
        </w:rPr>
        <w:t xml:space="preserve">er 220-2458 </w:t>
      </w:r>
      <w:r w:rsidR="00BD6DD9" w:rsidRPr="007B08F9">
        <w:rPr>
          <w:sz w:val="22"/>
          <w:szCs w:val="22"/>
          <w:lang w:val="is-IS"/>
        </w:rPr>
        <w:t xml:space="preserve"> (</w:t>
      </w:r>
      <w:r>
        <w:rPr>
          <w:sz w:val="22"/>
          <w:szCs w:val="22"/>
          <w:lang w:val="is-IS"/>
        </w:rPr>
        <w:t>12</w:t>
      </w:r>
      <w:r w:rsidR="00FB1A80">
        <w:rPr>
          <w:sz w:val="22"/>
          <w:szCs w:val="22"/>
          <w:lang w:val="is-IS"/>
        </w:rPr>
        <w:t>6</w:t>
      </w:r>
      <w:r w:rsidR="001E0500" w:rsidRPr="007B08F9">
        <w:rPr>
          <w:sz w:val="22"/>
          <w:szCs w:val="22"/>
          <w:lang w:val="is-IS"/>
        </w:rPr>
        <w:t xml:space="preserve"> m</w:t>
      </w:r>
      <w:r w:rsidR="00BD6DD9" w:rsidRPr="007B08F9">
        <w:rPr>
          <w:sz w:val="22"/>
          <w:szCs w:val="22"/>
          <w:lang w:val="is-IS"/>
        </w:rPr>
        <w:t>2)</w:t>
      </w:r>
      <w:r w:rsidR="001E0500" w:rsidRPr="007B08F9">
        <w:rPr>
          <w:sz w:val="22"/>
          <w:szCs w:val="22"/>
          <w:lang w:val="is-IS"/>
        </w:rPr>
        <w:t>. Húsnæðið er leigt sem íbúð</w:t>
      </w:r>
      <w:r w:rsidR="00AD446C">
        <w:rPr>
          <w:sz w:val="22"/>
          <w:szCs w:val="22"/>
          <w:lang w:val="is-IS"/>
        </w:rPr>
        <w:t>.</w:t>
      </w:r>
      <w:r w:rsidR="001E0500" w:rsidRPr="007B08F9">
        <w:rPr>
          <w:sz w:val="22"/>
          <w:szCs w:val="22"/>
          <w:lang w:val="is-IS"/>
        </w:rPr>
        <w:t xml:space="preserve"> A</w:t>
      </w:r>
      <w:r w:rsidR="001C3D8A" w:rsidRPr="007B08F9">
        <w:rPr>
          <w:sz w:val="22"/>
          <w:szCs w:val="22"/>
          <w:lang w:val="is-IS"/>
        </w:rPr>
        <w:t>nnars kona</w:t>
      </w:r>
      <w:r w:rsidR="00EE250D" w:rsidRPr="007B08F9">
        <w:rPr>
          <w:sz w:val="22"/>
          <w:szCs w:val="22"/>
          <w:lang w:val="is-IS"/>
        </w:rPr>
        <w:t xml:space="preserve">r rekstur og hagnýting þess </w:t>
      </w:r>
      <w:r w:rsidR="001E0500" w:rsidRPr="007B08F9">
        <w:rPr>
          <w:sz w:val="22"/>
          <w:szCs w:val="22"/>
          <w:lang w:val="is-IS"/>
        </w:rPr>
        <w:t xml:space="preserve">er </w:t>
      </w:r>
      <w:r w:rsidR="00EE250D" w:rsidRPr="007B08F9">
        <w:rPr>
          <w:sz w:val="22"/>
          <w:szCs w:val="22"/>
          <w:lang w:val="is-IS"/>
        </w:rPr>
        <w:t>háð</w:t>
      </w:r>
      <w:r w:rsidR="001C3D8A" w:rsidRPr="007B08F9">
        <w:rPr>
          <w:sz w:val="22"/>
          <w:szCs w:val="22"/>
          <w:lang w:val="is-IS"/>
        </w:rPr>
        <w:t xml:space="preserve"> skriflegu samþykki leigusala. </w:t>
      </w:r>
    </w:p>
    <w:p w:rsidR="00DF512F" w:rsidRPr="007B08F9" w:rsidRDefault="00DF512F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1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gr. </w:t>
      </w:r>
      <w:r w:rsidR="001C3D8A" w:rsidRPr="007B08F9">
        <w:rPr>
          <w:sz w:val="22"/>
          <w:szCs w:val="22"/>
          <w:lang w:val="is-IS"/>
        </w:rPr>
        <w:t>Leigutími</w:t>
      </w:r>
    </w:p>
    <w:p w:rsidR="00BD6DD9" w:rsidRPr="007B08F9" w:rsidRDefault="00CC278A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Leigusamningur þessi er tímabundinn en upphafsdagur leigu er</w:t>
      </w:r>
      <w:r w:rsidR="001C3D8A" w:rsidRPr="007B08F9">
        <w:rPr>
          <w:sz w:val="22"/>
          <w:szCs w:val="22"/>
          <w:lang w:val="is-IS"/>
        </w:rPr>
        <w:t xml:space="preserve"> </w:t>
      </w:r>
      <w:r w:rsidR="00BD6DD9" w:rsidRPr="007B08F9">
        <w:rPr>
          <w:sz w:val="22"/>
          <w:szCs w:val="22"/>
          <w:lang w:val="is-IS"/>
        </w:rPr>
        <w:t xml:space="preserve">1. </w:t>
      </w:r>
      <w:r w:rsidR="00E617F7">
        <w:rPr>
          <w:sz w:val="22"/>
          <w:szCs w:val="22"/>
          <w:lang w:val="is-IS"/>
        </w:rPr>
        <w:t>október</w:t>
      </w:r>
      <w:r w:rsidR="00203515">
        <w:rPr>
          <w:sz w:val="22"/>
          <w:szCs w:val="22"/>
          <w:lang w:val="is-IS"/>
        </w:rPr>
        <w:t xml:space="preserve"> </w:t>
      </w:r>
      <w:r w:rsidR="00A212B1" w:rsidRPr="007B08F9">
        <w:rPr>
          <w:sz w:val="22"/>
          <w:szCs w:val="22"/>
          <w:lang w:val="is-IS"/>
        </w:rPr>
        <w:t>20</w:t>
      </w:r>
      <w:r w:rsidR="00F4697C" w:rsidRPr="007B08F9">
        <w:rPr>
          <w:sz w:val="22"/>
          <w:szCs w:val="22"/>
          <w:lang w:val="is-IS"/>
        </w:rPr>
        <w:t>1</w:t>
      </w:r>
      <w:r w:rsidR="00E617F7">
        <w:rPr>
          <w:sz w:val="22"/>
          <w:szCs w:val="22"/>
          <w:lang w:val="is-IS"/>
        </w:rPr>
        <w:t>7</w:t>
      </w:r>
      <w:r w:rsidR="00F4697C" w:rsidRPr="007B08F9">
        <w:rPr>
          <w:sz w:val="22"/>
          <w:szCs w:val="22"/>
          <w:lang w:val="is-IS"/>
        </w:rPr>
        <w:t xml:space="preserve"> </w:t>
      </w:r>
      <w:r w:rsidR="00BD6DD9" w:rsidRPr="007B08F9">
        <w:rPr>
          <w:sz w:val="22"/>
          <w:szCs w:val="22"/>
          <w:lang w:val="is-IS"/>
        </w:rPr>
        <w:t xml:space="preserve">og lokadagur leigu </w:t>
      </w:r>
      <w:r w:rsidR="00F4697C" w:rsidRPr="007B08F9">
        <w:rPr>
          <w:sz w:val="22"/>
          <w:szCs w:val="22"/>
          <w:lang w:val="is-IS"/>
        </w:rPr>
        <w:t>3</w:t>
      </w:r>
      <w:r w:rsidR="00E617F7">
        <w:rPr>
          <w:sz w:val="22"/>
          <w:szCs w:val="22"/>
          <w:lang w:val="is-IS"/>
        </w:rPr>
        <w:t>0 september</w:t>
      </w:r>
      <w:r w:rsidR="00203515">
        <w:rPr>
          <w:sz w:val="22"/>
          <w:szCs w:val="22"/>
          <w:lang w:val="is-IS"/>
        </w:rPr>
        <w:t xml:space="preserve"> 201</w:t>
      </w:r>
      <w:r w:rsidR="00E617F7">
        <w:rPr>
          <w:sz w:val="22"/>
          <w:szCs w:val="22"/>
          <w:lang w:val="is-IS"/>
        </w:rPr>
        <w:t>8</w:t>
      </w:r>
      <w:r w:rsidRPr="007B08F9">
        <w:rPr>
          <w:sz w:val="22"/>
          <w:szCs w:val="22"/>
          <w:lang w:val="is-IS"/>
        </w:rPr>
        <w:t>.</w:t>
      </w:r>
      <w:r w:rsidR="001C3D8A" w:rsidRPr="007B08F9">
        <w:rPr>
          <w:sz w:val="22"/>
          <w:szCs w:val="22"/>
          <w:lang w:val="is-IS"/>
        </w:rPr>
        <w:t xml:space="preserve"> </w:t>
      </w:r>
    </w:p>
    <w:p w:rsidR="00A212B1" w:rsidRPr="007B08F9" w:rsidRDefault="005F1D76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bookmarkStart w:id="0" w:name="G57M1"/>
      <w:r w:rsidRPr="007B08F9">
        <w:rPr>
          <w:noProof/>
          <w:sz w:val="22"/>
          <w:szCs w:val="22"/>
        </w:rPr>
        <w:t>Leigjandi skal</w:t>
      </w:r>
      <w:r w:rsidRPr="007B08F9">
        <w:rPr>
          <w:sz w:val="22"/>
          <w:szCs w:val="22"/>
        </w:rPr>
        <w:t xml:space="preserve"> </w:t>
      </w:r>
      <w:r w:rsidRPr="007B08F9">
        <w:rPr>
          <w:noProof/>
          <w:sz w:val="22"/>
          <w:szCs w:val="22"/>
        </w:rPr>
        <w:t>hafa lokið rýmingu og frágangi hins</w:t>
      </w:r>
      <w:r w:rsidR="00C36C61" w:rsidRPr="007B08F9">
        <w:rPr>
          <w:noProof/>
          <w:sz w:val="22"/>
          <w:szCs w:val="22"/>
        </w:rPr>
        <w:t xml:space="preserve"> leigða eigi síðar en kl. 12</w:t>
      </w:r>
      <w:r w:rsidRPr="007B08F9">
        <w:rPr>
          <w:noProof/>
          <w:sz w:val="22"/>
          <w:szCs w:val="22"/>
        </w:rPr>
        <w:t xml:space="preserve">.00 næsta dag eftir að </w:t>
      </w:r>
      <w:r w:rsidR="00BD6DD9" w:rsidRPr="007B08F9">
        <w:rPr>
          <w:noProof/>
          <w:sz w:val="22"/>
          <w:szCs w:val="22"/>
        </w:rPr>
        <w:t>leigutíma líkur</w:t>
      </w:r>
      <w:r w:rsidRPr="007B08F9">
        <w:rPr>
          <w:noProof/>
          <w:sz w:val="22"/>
          <w:szCs w:val="22"/>
        </w:rPr>
        <w:t>.</w:t>
      </w:r>
      <w:bookmarkEnd w:id="0"/>
      <w:r w:rsidR="00AA2F18" w:rsidRPr="007B08F9">
        <w:rPr>
          <w:sz w:val="22"/>
          <w:szCs w:val="22"/>
          <w:lang w:val="is-IS"/>
        </w:rPr>
        <w:t xml:space="preserve"> </w:t>
      </w:r>
    </w:p>
    <w:p w:rsidR="001C3D8A" w:rsidRPr="007B08F9" w:rsidRDefault="007B08F9" w:rsidP="007B08F9">
      <w:pPr>
        <w:pStyle w:val="ListParagraph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i/>
          <w:sz w:val="22"/>
          <w:szCs w:val="22"/>
          <w:lang w:val="is-IS"/>
        </w:rPr>
        <w:t xml:space="preserve">gr. </w:t>
      </w:r>
      <w:r w:rsidR="001C3D8A" w:rsidRPr="007B08F9">
        <w:rPr>
          <w:i/>
          <w:sz w:val="22"/>
          <w:szCs w:val="22"/>
          <w:lang w:val="is-IS"/>
        </w:rPr>
        <w:t>Leigugjald, gjalddagi o.fl.</w:t>
      </w:r>
      <w:r w:rsidRPr="007B08F9">
        <w:rPr>
          <w:sz w:val="22"/>
          <w:szCs w:val="22"/>
          <w:lang w:val="is-IS"/>
        </w:rPr>
        <w:t xml:space="preserve"> </w:t>
      </w:r>
    </w:p>
    <w:p w:rsidR="00DF512F" w:rsidRDefault="001C3D8A" w:rsidP="00DF512F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Umsamið grunnleigugjald </w:t>
      </w:r>
      <w:r w:rsidR="00203515">
        <w:rPr>
          <w:sz w:val="22"/>
          <w:szCs w:val="22"/>
          <w:lang w:val="is-IS"/>
        </w:rPr>
        <w:t>e</w:t>
      </w:r>
      <w:r w:rsidRPr="007B08F9">
        <w:rPr>
          <w:sz w:val="22"/>
          <w:szCs w:val="22"/>
          <w:lang w:val="is-IS"/>
        </w:rPr>
        <w:t xml:space="preserve">r kr. </w:t>
      </w:r>
      <w:r w:rsidR="00E617F7">
        <w:rPr>
          <w:sz w:val="22"/>
          <w:szCs w:val="22"/>
          <w:lang w:val="is-IS"/>
        </w:rPr>
        <w:t>165</w:t>
      </w:r>
      <w:r w:rsidR="008444DE" w:rsidRPr="007B08F9">
        <w:rPr>
          <w:sz w:val="22"/>
          <w:szCs w:val="22"/>
          <w:lang w:val="is-IS"/>
        </w:rPr>
        <w:t>.000</w:t>
      </w:r>
      <w:r w:rsidRPr="007B08F9">
        <w:rPr>
          <w:b/>
          <w:sz w:val="22"/>
          <w:szCs w:val="22"/>
          <w:lang w:val="is-IS"/>
        </w:rPr>
        <w:t xml:space="preserve"> </w:t>
      </w:r>
      <w:r w:rsidR="00D317BF" w:rsidRPr="007B08F9">
        <w:rPr>
          <w:sz w:val="22"/>
          <w:szCs w:val="22"/>
          <w:lang w:val="is-IS"/>
        </w:rPr>
        <w:t>á mánuði</w:t>
      </w:r>
      <w:r w:rsidR="00AD446C">
        <w:rPr>
          <w:sz w:val="22"/>
          <w:szCs w:val="22"/>
          <w:lang w:val="is-IS"/>
        </w:rPr>
        <w:t xml:space="preserve">. </w:t>
      </w:r>
      <w:r w:rsidR="00DF512F">
        <w:rPr>
          <w:sz w:val="22"/>
          <w:szCs w:val="22"/>
          <w:lang w:val="is-IS"/>
        </w:rPr>
        <w:t>Leiga grei</w:t>
      </w:r>
      <w:r w:rsidR="00E617F7">
        <w:rPr>
          <w:sz w:val="22"/>
          <w:szCs w:val="22"/>
          <w:lang w:val="is-IS"/>
        </w:rPr>
        <w:t>ðist inn á reikning leigusala</w:t>
      </w:r>
      <w:r w:rsidR="00DF512F">
        <w:rPr>
          <w:sz w:val="22"/>
          <w:szCs w:val="22"/>
          <w:lang w:val="is-IS"/>
        </w:rPr>
        <w:t xml:space="preserve"> eða samkvæmt innheimtuseðli frá banka.</w:t>
      </w:r>
    </w:p>
    <w:p w:rsidR="00DF512F" w:rsidRDefault="00DF512F" w:rsidP="00DF512F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Dráttarvextir reiknast á húsaleigu frá gjalddaga ef ekki er staðið í skilum með húsaleigu. Leigusali hefur heimild til að segja upp leigusamningi án fyrirvara ef ekki </w:t>
      </w:r>
      <w:r w:rsidR="0075643C">
        <w:rPr>
          <w:sz w:val="22"/>
          <w:szCs w:val="22"/>
          <w:lang w:val="is-IS"/>
        </w:rPr>
        <w:t xml:space="preserve">er </w:t>
      </w:r>
      <w:r>
        <w:rPr>
          <w:sz w:val="22"/>
          <w:szCs w:val="22"/>
          <w:lang w:val="is-IS"/>
        </w:rPr>
        <w:t>staðið í skilum með húsaleigu.</w:t>
      </w:r>
    </w:p>
    <w:p w:rsidR="001C3D8A" w:rsidRPr="007B08F9" w:rsidRDefault="001C3D8A" w:rsidP="007B08F9">
      <w:pPr>
        <w:spacing w:before="20" w:after="20"/>
        <w:ind w:left="-142" w:right="-593"/>
        <w:jc w:val="center"/>
        <w:rPr>
          <w:i/>
          <w:sz w:val="22"/>
          <w:szCs w:val="22"/>
          <w:lang w:val="is-IS"/>
        </w:rPr>
      </w:pPr>
    </w:p>
    <w:p w:rsidR="001C3D8A" w:rsidRPr="007B08F9" w:rsidRDefault="007B08F9" w:rsidP="007B08F9">
      <w:pPr>
        <w:pStyle w:val="ListParagraph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i/>
          <w:sz w:val="22"/>
          <w:szCs w:val="22"/>
          <w:lang w:val="is-IS"/>
        </w:rPr>
        <w:t xml:space="preserve">gr. </w:t>
      </w:r>
      <w:r w:rsidR="00171532" w:rsidRPr="007B08F9">
        <w:rPr>
          <w:i/>
          <w:sz w:val="22"/>
          <w:szCs w:val="22"/>
          <w:lang w:val="is-IS"/>
        </w:rPr>
        <w:t>Sala, framsal og f</w:t>
      </w:r>
      <w:r w:rsidR="001C3D8A" w:rsidRPr="007B08F9">
        <w:rPr>
          <w:i/>
          <w:sz w:val="22"/>
          <w:szCs w:val="22"/>
          <w:lang w:val="is-IS"/>
        </w:rPr>
        <w:t>ramleiga</w:t>
      </w:r>
    </w:p>
    <w:p w:rsidR="001C3D8A" w:rsidRPr="007B08F9" w:rsidRDefault="00E617F7" w:rsidP="007B08F9">
      <w:pPr>
        <w:pStyle w:val="BodyText"/>
        <w:spacing w:before="20" w:after="20"/>
        <w:ind w:left="-142" w:right="-593"/>
        <w:rPr>
          <w:noProof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Leigutaka er </w:t>
      </w:r>
      <w:r w:rsidR="001C3D8A" w:rsidRPr="007B08F9">
        <w:rPr>
          <w:sz w:val="22"/>
          <w:szCs w:val="22"/>
          <w:lang w:val="is-IS"/>
        </w:rPr>
        <w:t>heimilt að framselja leigurétt sinn eða framleigja hið</w:t>
      </w:r>
      <w:bookmarkStart w:id="1" w:name="G42M1"/>
      <w:r>
        <w:rPr>
          <w:sz w:val="22"/>
          <w:szCs w:val="22"/>
          <w:lang w:val="is-IS"/>
        </w:rPr>
        <w:t xml:space="preserve"> leigða húsnæði. </w:t>
      </w:r>
      <w:r w:rsidR="00171532" w:rsidRPr="007B08F9">
        <w:rPr>
          <w:noProof/>
          <w:sz w:val="22"/>
          <w:szCs w:val="22"/>
        </w:rPr>
        <w:t>Sala leiguhúsnæðis er ekki háð samþykki leigjanda. Leigusala er því heimilt að framselja eignarrétt sinn að hinu leigða húsnæði og þar með réttindi sín og skyldur gagnvart leigjanda.</w:t>
      </w:r>
      <w:bookmarkEnd w:id="1"/>
      <w:r w:rsidR="001C3D8A" w:rsidRPr="007B08F9">
        <w:rPr>
          <w:noProof/>
          <w:sz w:val="22"/>
          <w:szCs w:val="22"/>
          <w:lang w:val="is-IS"/>
        </w:rPr>
        <w:t xml:space="preserve"> </w:t>
      </w:r>
    </w:p>
    <w:p w:rsidR="001C3D8A" w:rsidRPr="007B08F9" w:rsidRDefault="001C3D8A" w:rsidP="007B08F9">
      <w:pPr>
        <w:spacing w:before="20" w:after="20"/>
        <w:ind w:left="-142" w:right="-593"/>
        <w:jc w:val="center"/>
        <w:rPr>
          <w:noProof/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2"/>
        <w:numPr>
          <w:ilvl w:val="0"/>
          <w:numId w:val="2"/>
        </w:numPr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gr. </w:t>
      </w:r>
      <w:r w:rsidR="001C3D8A" w:rsidRPr="007B08F9">
        <w:rPr>
          <w:sz w:val="22"/>
          <w:szCs w:val="22"/>
          <w:lang w:val="is-IS"/>
        </w:rPr>
        <w:t>Ástand hins leigða, breytingar og skil</w:t>
      </w:r>
    </w:p>
    <w:p w:rsidR="00276350" w:rsidRPr="007B08F9" w:rsidRDefault="00C051E5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Leigutaki hefur kynnt sér ástand hins leigða húsnæðis og sættir sig við það í alla staði. </w:t>
      </w:r>
      <w:r w:rsidR="00843DA7" w:rsidRPr="007B08F9">
        <w:rPr>
          <w:sz w:val="22"/>
          <w:szCs w:val="22"/>
          <w:lang w:val="is-IS"/>
        </w:rPr>
        <w:t xml:space="preserve">Á leigutímanum skal leigutaki </w:t>
      </w:r>
      <w:r w:rsidR="00276350" w:rsidRPr="007B08F9">
        <w:rPr>
          <w:sz w:val="22"/>
          <w:szCs w:val="22"/>
          <w:lang w:val="is-IS"/>
        </w:rPr>
        <w:t>bera undir leigusala</w:t>
      </w:r>
      <w:r w:rsidR="00843DA7" w:rsidRPr="007B08F9">
        <w:rPr>
          <w:sz w:val="22"/>
          <w:szCs w:val="22"/>
          <w:lang w:val="is-IS"/>
        </w:rPr>
        <w:t xml:space="preserve"> og fá skriflegt samþykki fyrir framkvæmdum sem </w:t>
      </w:r>
      <w:r w:rsidR="00B53EA9" w:rsidRPr="007B08F9">
        <w:rPr>
          <w:sz w:val="22"/>
          <w:szCs w:val="22"/>
          <w:lang w:val="is-IS"/>
        </w:rPr>
        <w:t xml:space="preserve">breyta </w:t>
      </w:r>
      <w:r w:rsidR="00843DA7" w:rsidRPr="007B08F9">
        <w:rPr>
          <w:sz w:val="22"/>
          <w:szCs w:val="22"/>
          <w:lang w:val="is-IS"/>
        </w:rPr>
        <w:t xml:space="preserve">föstum innréttingum eða </w:t>
      </w:r>
      <w:r w:rsidR="00B53EA9" w:rsidRPr="007B08F9">
        <w:rPr>
          <w:sz w:val="22"/>
          <w:szCs w:val="22"/>
          <w:lang w:val="is-IS"/>
        </w:rPr>
        <w:t>ytra útliti hins leigða</w:t>
      </w:r>
      <w:r w:rsidR="009F5311" w:rsidRPr="007B08F9">
        <w:rPr>
          <w:sz w:val="22"/>
          <w:szCs w:val="22"/>
          <w:lang w:val="is-IS"/>
        </w:rPr>
        <w:t xml:space="preserve">. </w:t>
      </w:r>
    </w:p>
    <w:p w:rsidR="00276350" w:rsidRPr="007B08F9" w:rsidRDefault="00276350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Að loknum leigutíma skal leigutaki skila húsnæðinu í hendur leigusala í ekki lakara ástandi og hann tók við því að teknu tilliti til eðlilegs slits. </w:t>
      </w:r>
      <w:r w:rsidR="001C3D8A" w:rsidRPr="007B08F9">
        <w:rPr>
          <w:sz w:val="22"/>
          <w:szCs w:val="22"/>
          <w:lang w:val="is-IS"/>
        </w:rPr>
        <w:t xml:space="preserve"> </w:t>
      </w:r>
    </w:p>
    <w:p w:rsidR="002E5B05" w:rsidRPr="007B08F9" w:rsidRDefault="002E5B05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7B08F9" w:rsidP="007B08F9">
      <w:pPr>
        <w:pStyle w:val="ListParagraph"/>
        <w:numPr>
          <w:ilvl w:val="0"/>
          <w:numId w:val="2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i/>
          <w:sz w:val="22"/>
          <w:szCs w:val="22"/>
          <w:lang w:val="is-IS"/>
        </w:rPr>
        <w:t xml:space="preserve">gr. </w:t>
      </w:r>
      <w:r w:rsidR="001C3D8A" w:rsidRPr="007B08F9">
        <w:rPr>
          <w:i/>
          <w:sz w:val="22"/>
          <w:szCs w:val="22"/>
          <w:lang w:val="is-IS"/>
        </w:rPr>
        <w:t>Skattar og gjöld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Leigusali skal greiða öll opinber gjöld sem falla á hið leigða, hvort heldur er til ríkis eða sveitarfélags. Á þetta m.a. við um fasteignagjöld.</w:t>
      </w:r>
      <w:r w:rsidR="00203515">
        <w:rPr>
          <w:sz w:val="22"/>
          <w:szCs w:val="22"/>
          <w:lang w:val="is-IS"/>
        </w:rPr>
        <w:t xml:space="preserve"> 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1"/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8. gr. </w:t>
      </w:r>
      <w:r w:rsidR="001C3D8A" w:rsidRPr="007B08F9">
        <w:rPr>
          <w:sz w:val="22"/>
          <w:szCs w:val="22"/>
          <w:lang w:val="is-IS"/>
        </w:rPr>
        <w:t>Viðhalds- og rekstrarkostnaður</w:t>
      </w:r>
    </w:p>
    <w:p w:rsidR="001C3D8A" w:rsidRPr="007B08F9" w:rsidRDefault="001C3D8A" w:rsidP="007B08F9">
      <w:pPr>
        <w:pStyle w:val="BodyText2"/>
        <w:spacing w:before="20" w:after="20"/>
        <w:ind w:left="-142" w:right="-593"/>
        <w:rPr>
          <w:b w:val="0"/>
          <w:sz w:val="22"/>
          <w:szCs w:val="22"/>
          <w:lang w:val="is-IS"/>
        </w:rPr>
      </w:pPr>
      <w:r w:rsidRPr="007B08F9">
        <w:rPr>
          <w:b w:val="0"/>
          <w:sz w:val="22"/>
          <w:szCs w:val="22"/>
          <w:lang w:val="is-IS"/>
        </w:rPr>
        <w:t xml:space="preserve">Leigutaki greiðir </w:t>
      </w:r>
      <w:r w:rsidR="00D648A3" w:rsidRPr="007B08F9">
        <w:rPr>
          <w:b w:val="0"/>
          <w:sz w:val="22"/>
          <w:szCs w:val="22"/>
          <w:lang w:val="is-IS"/>
        </w:rPr>
        <w:t xml:space="preserve">allan </w:t>
      </w:r>
      <w:r w:rsidRPr="007B08F9">
        <w:rPr>
          <w:b w:val="0"/>
          <w:sz w:val="22"/>
          <w:szCs w:val="22"/>
          <w:lang w:val="is-IS"/>
        </w:rPr>
        <w:t>rafmagns- og hitakostnað</w:t>
      </w:r>
      <w:r w:rsidR="00D648A3" w:rsidRPr="007B08F9">
        <w:rPr>
          <w:b w:val="0"/>
          <w:sz w:val="22"/>
          <w:szCs w:val="22"/>
          <w:lang w:val="is-IS"/>
        </w:rPr>
        <w:t xml:space="preserve">. </w:t>
      </w:r>
      <w:r w:rsidRPr="007B08F9">
        <w:rPr>
          <w:b w:val="0"/>
          <w:sz w:val="22"/>
          <w:szCs w:val="22"/>
          <w:lang w:val="is-IS"/>
        </w:rPr>
        <w:t xml:space="preserve"> Um viðhalds- og rekstrarkostnað fer að öðru leyti skv. IV. og V. kafla húsaleigulaga nr. 3</w:t>
      </w:r>
      <w:r w:rsidR="005F759A" w:rsidRPr="007B08F9">
        <w:rPr>
          <w:b w:val="0"/>
          <w:sz w:val="22"/>
          <w:szCs w:val="22"/>
          <w:lang w:val="is-IS"/>
        </w:rPr>
        <w:t>6/1994.</w:t>
      </w:r>
      <w:r w:rsidR="00203515">
        <w:rPr>
          <w:b w:val="0"/>
          <w:sz w:val="22"/>
          <w:szCs w:val="22"/>
          <w:lang w:val="is-IS"/>
        </w:rPr>
        <w:t xml:space="preserve"> 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FD6F8D" w:rsidP="007B08F9">
      <w:pPr>
        <w:pStyle w:val="Heading4"/>
        <w:numPr>
          <w:ilvl w:val="0"/>
          <w:numId w:val="3"/>
        </w:num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gr. Umgengnisskyldur og réttindi</w:t>
      </w:r>
      <w:r w:rsidR="001C3D8A" w:rsidRPr="007B08F9">
        <w:rPr>
          <w:sz w:val="22"/>
          <w:szCs w:val="22"/>
          <w:lang w:val="is-IS"/>
        </w:rPr>
        <w:t>.</w:t>
      </w:r>
    </w:p>
    <w:p w:rsidR="001C3D8A" w:rsidRPr="007B08F9" w:rsidRDefault="001C3D8A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Leigutaki skuldbindur sig til að fara vel með hið leigða og á þann hátt sem samræmist viðteknum reglum og venjum um umgengni, hreinlæti og hollustuhætti og í samræmi við umsamin afnot þess skv. </w:t>
      </w:r>
      <w:r w:rsidR="009A105D" w:rsidRPr="007B08F9">
        <w:rPr>
          <w:sz w:val="22"/>
          <w:szCs w:val="22"/>
          <w:lang w:val="is-IS"/>
        </w:rPr>
        <w:t>2</w:t>
      </w:r>
      <w:r w:rsidRPr="007B08F9">
        <w:rPr>
          <w:sz w:val="22"/>
          <w:szCs w:val="22"/>
          <w:lang w:val="is-IS"/>
        </w:rPr>
        <w:t xml:space="preserve">. gr. Hann skuldbindur sig sérstaklega til þess að fara varlega með ljós og eld og að ekki stíflist frárennsli eða salerni. Leigusali eða umboðsmaður hans á með hæfilegum fyrirvara rétt til aðgangs að húsnæðinu til eftirlits með ástandi þess og meðferð. Á leigutímanum má leigusali sýna húsnæðið væntanlegum kaupendum eða leigutökum, þó þannig að slíkt vari ekki lengur en eina klukkustund </w:t>
      </w:r>
      <w:r w:rsidR="001F757D" w:rsidRPr="007B08F9">
        <w:rPr>
          <w:sz w:val="22"/>
          <w:szCs w:val="22"/>
          <w:lang w:val="is-IS"/>
        </w:rPr>
        <w:t xml:space="preserve">annan </w:t>
      </w:r>
      <w:r w:rsidRPr="007B08F9">
        <w:rPr>
          <w:sz w:val="22"/>
          <w:szCs w:val="22"/>
          <w:lang w:val="is-IS"/>
        </w:rPr>
        <w:t>hvern dag og leigutaka hafi verið tilkynnt um það fyrirfram.</w:t>
      </w:r>
    </w:p>
    <w:p w:rsidR="00203515" w:rsidRDefault="00203515" w:rsidP="007B08F9">
      <w:pPr>
        <w:spacing w:before="20" w:after="20"/>
        <w:ind w:left="-142" w:right="-593"/>
        <w:jc w:val="center"/>
        <w:rPr>
          <w:i/>
          <w:sz w:val="22"/>
          <w:szCs w:val="22"/>
          <w:lang w:val="is-IS"/>
        </w:rPr>
      </w:pPr>
    </w:p>
    <w:p w:rsidR="00203515" w:rsidRDefault="00203515" w:rsidP="007B08F9">
      <w:pPr>
        <w:spacing w:before="20" w:after="20"/>
        <w:ind w:left="-142" w:right="-593"/>
        <w:jc w:val="center"/>
        <w:rPr>
          <w:i/>
          <w:sz w:val="22"/>
          <w:szCs w:val="22"/>
          <w:lang w:val="is-IS"/>
        </w:rPr>
      </w:pPr>
    </w:p>
    <w:p w:rsidR="00843DA7" w:rsidRPr="007B08F9" w:rsidRDefault="007B08F9" w:rsidP="007B08F9">
      <w:p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i/>
          <w:sz w:val="22"/>
          <w:szCs w:val="22"/>
          <w:lang w:val="is-IS"/>
        </w:rPr>
        <w:t xml:space="preserve">10. gr. </w:t>
      </w:r>
      <w:r w:rsidR="001C3D8A" w:rsidRPr="007B08F9">
        <w:rPr>
          <w:i/>
          <w:sz w:val="22"/>
          <w:szCs w:val="22"/>
          <w:lang w:val="is-IS"/>
        </w:rPr>
        <w:t>Tryggingar</w:t>
      </w:r>
      <w:r w:rsidR="00843DA7" w:rsidRPr="007B08F9">
        <w:rPr>
          <w:sz w:val="22"/>
          <w:szCs w:val="22"/>
          <w:lang w:val="is-IS"/>
        </w:rPr>
        <w:t xml:space="preserve"> </w:t>
      </w:r>
    </w:p>
    <w:p w:rsidR="001C3D8A" w:rsidRDefault="001C3D8A" w:rsidP="007B08F9">
      <w:pPr>
        <w:pStyle w:val="BodyText"/>
        <w:spacing w:before="20" w:after="20"/>
        <w:ind w:left="-142" w:right="-593"/>
        <w:rPr>
          <w:noProof/>
          <w:sz w:val="22"/>
          <w:szCs w:val="22"/>
          <w:lang w:val="en-GB"/>
        </w:rPr>
      </w:pPr>
      <w:r w:rsidRPr="007B08F9">
        <w:rPr>
          <w:sz w:val="22"/>
          <w:szCs w:val="22"/>
          <w:lang w:val="is-IS"/>
        </w:rPr>
        <w:lastRenderedPageBreak/>
        <w:t>Leigutaki skuldbindur sig til að kaupa og hafa ávallt í gildi fullnægjandi tryggingar á tækjum, innréttingum, innbúi og rúðum gegn eldsvoða, vatnsskaða, rúðubrotum og öðrum tjónaorsökum enda á leigutaki engar kröfur á hendur leigusala vegna tjóns er verða kann af slíkum orsökum.</w:t>
      </w:r>
      <w:r w:rsidR="00783727" w:rsidRPr="007B08F9">
        <w:rPr>
          <w:sz w:val="22"/>
          <w:szCs w:val="22"/>
          <w:lang w:val="is-IS"/>
        </w:rPr>
        <w:t xml:space="preserve">  Leigusali greiðir fyrir lögboðna brunatryggingu fasteignarinnar </w:t>
      </w:r>
      <w:r w:rsidR="00C32987" w:rsidRPr="007B08F9">
        <w:rPr>
          <w:sz w:val="22"/>
          <w:szCs w:val="22"/>
          <w:lang w:val="is-IS"/>
        </w:rPr>
        <w:t xml:space="preserve">svo </w:t>
      </w:r>
      <w:r w:rsidR="00783727" w:rsidRPr="007B08F9">
        <w:rPr>
          <w:sz w:val="22"/>
          <w:szCs w:val="22"/>
          <w:lang w:val="is-IS"/>
        </w:rPr>
        <w:t xml:space="preserve">og </w:t>
      </w:r>
      <w:r w:rsidR="00B57CC3" w:rsidRPr="007B08F9">
        <w:rPr>
          <w:sz w:val="22"/>
          <w:szCs w:val="22"/>
          <w:lang w:val="is-IS"/>
        </w:rPr>
        <w:t xml:space="preserve">fyrir </w:t>
      </w:r>
      <w:r w:rsidR="00783727" w:rsidRPr="007B08F9">
        <w:rPr>
          <w:sz w:val="22"/>
          <w:szCs w:val="22"/>
          <w:lang w:val="is-IS"/>
        </w:rPr>
        <w:t>húseigandatryggingu.</w:t>
      </w:r>
      <w:r w:rsidR="0014036E" w:rsidRPr="007B08F9">
        <w:rPr>
          <w:sz w:val="22"/>
          <w:szCs w:val="22"/>
          <w:lang w:val="is-IS"/>
        </w:rPr>
        <w:t xml:space="preserve"> </w:t>
      </w:r>
      <w:r w:rsidR="0014036E" w:rsidRPr="007B08F9">
        <w:rPr>
          <w:noProof/>
          <w:sz w:val="22"/>
          <w:szCs w:val="22"/>
          <w:lang w:val="en-GB"/>
        </w:rPr>
        <w:t xml:space="preserve">Leigutaka </w:t>
      </w:r>
      <w:r w:rsidR="00C36C61" w:rsidRPr="007B08F9">
        <w:rPr>
          <w:noProof/>
          <w:sz w:val="22"/>
          <w:szCs w:val="22"/>
          <w:lang w:val="en-GB"/>
        </w:rPr>
        <w:t xml:space="preserve">er heimilit </w:t>
      </w:r>
      <w:r w:rsidR="0014036E" w:rsidRPr="007B08F9">
        <w:rPr>
          <w:noProof/>
          <w:sz w:val="22"/>
          <w:szCs w:val="22"/>
          <w:lang w:val="en-GB"/>
        </w:rPr>
        <w:t xml:space="preserve">hvenær sem er </w:t>
      </w:r>
      <w:r w:rsidR="00C36C61" w:rsidRPr="007B08F9">
        <w:rPr>
          <w:noProof/>
          <w:sz w:val="22"/>
          <w:szCs w:val="22"/>
          <w:lang w:val="en-GB"/>
        </w:rPr>
        <w:t xml:space="preserve">á </w:t>
      </w:r>
      <w:r w:rsidR="0014036E" w:rsidRPr="007B08F9">
        <w:rPr>
          <w:noProof/>
          <w:sz w:val="22"/>
          <w:szCs w:val="22"/>
          <w:lang w:val="en-GB"/>
        </w:rPr>
        <w:t>leigutíma að ganga úr skugga um að svo sé.</w:t>
      </w:r>
    </w:p>
    <w:p w:rsidR="00172605" w:rsidRPr="007B08F9" w:rsidRDefault="00172605" w:rsidP="007B08F9">
      <w:pPr>
        <w:pStyle w:val="BodyText"/>
        <w:spacing w:before="20" w:after="20"/>
        <w:ind w:left="-142" w:right="-593"/>
        <w:rPr>
          <w:noProof/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2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11. gr. </w:t>
      </w:r>
      <w:r w:rsidR="001C3D8A" w:rsidRPr="007B08F9">
        <w:rPr>
          <w:sz w:val="22"/>
          <w:szCs w:val="22"/>
          <w:lang w:val="is-IS"/>
        </w:rPr>
        <w:t xml:space="preserve">Forleiguréttur </w:t>
      </w:r>
    </w:p>
    <w:p w:rsidR="001C3D8A" w:rsidRPr="007B08F9" w:rsidRDefault="001C3D8A" w:rsidP="007B08F9">
      <w:pPr>
        <w:pStyle w:val="BodyText2"/>
        <w:spacing w:before="20" w:after="20"/>
        <w:ind w:left="-142" w:right="-593"/>
        <w:rPr>
          <w:b w:val="0"/>
          <w:sz w:val="22"/>
          <w:szCs w:val="22"/>
          <w:lang w:val="is-IS"/>
        </w:rPr>
      </w:pPr>
      <w:r w:rsidRPr="007B08F9">
        <w:rPr>
          <w:b w:val="0"/>
          <w:sz w:val="22"/>
          <w:szCs w:val="22"/>
          <w:lang w:val="is-IS"/>
        </w:rPr>
        <w:t>Leigutaki hefur</w:t>
      </w:r>
      <w:r w:rsidR="00E617F7">
        <w:rPr>
          <w:b w:val="0"/>
          <w:sz w:val="22"/>
          <w:szCs w:val="22"/>
          <w:lang w:val="is-IS"/>
        </w:rPr>
        <w:t xml:space="preserve"> </w:t>
      </w:r>
      <w:r w:rsidRPr="007B08F9">
        <w:rPr>
          <w:b w:val="0"/>
          <w:sz w:val="22"/>
          <w:szCs w:val="22"/>
          <w:lang w:val="is-IS"/>
        </w:rPr>
        <w:t>forleigurétt að hinu leigða</w:t>
      </w:r>
      <w:r w:rsidR="009F5311" w:rsidRPr="007B08F9">
        <w:rPr>
          <w:b w:val="0"/>
          <w:sz w:val="22"/>
          <w:szCs w:val="22"/>
          <w:lang w:val="is-IS"/>
        </w:rPr>
        <w:t xml:space="preserve"> að leigutíma liðnum</w:t>
      </w:r>
      <w:r w:rsidR="001F757D" w:rsidRPr="007B08F9">
        <w:rPr>
          <w:b w:val="0"/>
          <w:sz w:val="22"/>
          <w:szCs w:val="22"/>
          <w:lang w:val="is-IS"/>
        </w:rPr>
        <w:t>.</w:t>
      </w:r>
    </w:p>
    <w:p w:rsidR="00ED26D2" w:rsidRPr="007B08F9" w:rsidRDefault="00ED26D2" w:rsidP="007B08F9">
      <w:pPr>
        <w:pStyle w:val="BodyText2"/>
        <w:spacing w:before="20" w:after="20"/>
        <w:ind w:left="-142" w:right="-593"/>
        <w:rPr>
          <w:b w:val="0"/>
          <w:sz w:val="22"/>
          <w:szCs w:val="22"/>
          <w:lang w:val="is-IS"/>
        </w:rPr>
      </w:pPr>
    </w:p>
    <w:p w:rsidR="00ED26D2" w:rsidRPr="007B08F9" w:rsidRDefault="007B08F9" w:rsidP="007B08F9">
      <w:pPr>
        <w:pStyle w:val="Heading2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12. gr. </w:t>
      </w:r>
      <w:r w:rsidR="00ED26D2" w:rsidRPr="007B08F9">
        <w:rPr>
          <w:sz w:val="22"/>
          <w:szCs w:val="22"/>
          <w:lang w:val="is-IS"/>
        </w:rPr>
        <w:t>Tjón</w:t>
      </w:r>
    </w:p>
    <w:p w:rsidR="00ED26D2" w:rsidRPr="007B08F9" w:rsidRDefault="00ED26D2" w:rsidP="007B08F9">
      <w:pPr>
        <w:spacing w:before="20" w:after="20"/>
        <w:ind w:left="-142" w:right="-593"/>
        <w:jc w:val="both"/>
        <w:rPr>
          <w:noProof/>
          <w:sz w:val="22"/>
          <w:szCs w:val="22"/>
          <w:lang w:val="is-IS"/>
        </w:rPr>
      </w:pPr>
      <w:r w:rsidRPr="007B08F9">
        <w:rPr>
          <w:noProof/>
          <w:sz w:val="22"/>
          <w:szCs w:val="22"/>
          <w:lang w:val="en-GB"/>
        </w:rPr>
        <w:t>Leigusali ber ekki ábyrgð á tjóni sem kann að verða vegna rekstrarstöðvunar vegna bruna eða annarra óviðráðanlegra orsaka, svo sem hamfara eða náttúruleg</w:t>
      </w:r>
      <w:r w:rsidR="00FD6F8D">
        <w:rPr>
          <w:noProof/>
          <w:sz w:val="22"/>
          <w:szCs w:val="22"/>
          <w:lang w:val="en-GB"/>
        </w:rPr>
        <w:t>r</w:t>
      </w:r>
      <w:r w:rsidRPr="007B08F9">
        <w:rPr>
          <w:noProof/>
          <w:sz w:val="22"/>
          <w:szCs w:val="22"/>
          <w:lang w:val="en-GB"/>
        </w:rPr>
        <w:t xml:space="preserve">a orsaka. Leigutaki kaupir sérstakar tryggingar fyrir alla innanstokksmuni, s.s. vegna bruna, þjófnaðar eða skemmda sem kunna að verða vegna þriðja aðila. </w:t>
      </w:r>
    </w:p>
    <w:p w:rsidR="0077198F" w:rsidRPr="007B08F9" w:rsidRDefault="0077198F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7B08F9" w:rsidP="007B08F9">
      <w:pPr>
        <w:pStyle w:val="Heading2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 xml:space="preserve">13. gr. </w:t>
      </w:r>
      <w:r w:rsidR="001C3D8A" w:rsidRPr="007B08F9">
        <w:rPr>
          <w:sz w:val="22"/>
          <w:szCs w:val="22"/>
          <w:lang w:val="is-IS"/>
        </w:rPr>
        <w:t xml:space="preserve">Þinglýsinga- og stimpilgjöld 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Ef leigutaki þinglýsir leigusamningi þessum skal hann greiða þinglýsingar- og stimpilgjöld af samningnum.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Leigutaka eru kunn veðbönd og kvaðir áhvílandi á eigninni.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7B08F9" w:rsidP="007B08F9">
      <w:p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i/>
          <w:sz w:val="22"/>
          <w:szCs w:val="22"/>
          <w:lang w:val="is-IS"/>
        </w:rPr>
        <w:t xml:space="preserve">14. gr. </w:t>
      </w:r>
      <w:r w:rsidR="001C3D8A" w:rsidRPr="007B08F9">
        <w:rPr>
          <w:i/>
          <w:sz w:val="22"/>
          <w:szCs w:val="22"/>
          <w:lang w:val="is-IS"/>
        </w:rPr>
        <w:t>Ýmis ákvæði</w:t>
      </w:r>
      <w:r w:rsidR="001C3D8A" w:rsidRPr="007B08F9">
        <w:rPr>
          <w:sz w:val="22"/>
          <w:szCs w:val="22"/>
          <w:lang w:val="is-IS"/>
        </w:rPr>
        <w:t xml:space="preserve"> </w:t>
      </w:r>
    </w:p>
    <w:p w:rsidR="00F72C93" w:rsidRDefault="001C3D8A" w:rsidP="00E04FDA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Um samskipti leigusala og leigutaka og um réttindi og skyldur hvors um sig gilda, að öðru leyti en í samningi þessum greinir og eftir því sem við geta átt ákvæði húsaleigulaga nr. 36/1994.</w:t>
      </w:r>
      <w:r w:rsidR="00F72C93">
        <w:rPr>
          <w:sz w:val="22"/>
          <w:szCs w:val="22"/>
          <w:lang w:val="is-IS"/>
        </w:rPr>
        <w:t xml:space="preserve"> </w:t>
      </w:r>
    </w:p>
    <w:p w:rsidR="001C3D8A" w:rsidRPr="007B08F9" w:rsidRDefault="001C3D8A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</w:p>
    <w:p w:rsidR="007B08F9" w:rsidRPr="007B08F9" w:rsidRDefault="007B08F9" w:rsidP="007B08F9">
      <w:pPr>
        <w:pStyle w:val="BodyText"/>
        <w:spacing w:before="20" w:after="20"/>
        <w:ind w:left="-142" w:right="-593"/>
        <w:rPr>
          <w:sz w:val="22"/>
          <w:szCs w:val="22"/>
          <w:lang w:val="is-IS"/>
        </w:rPr>
      </w:pPr>
    </w:p>
    <w:p w:rsidR="001C3D8A" w:rsidRPr="007B08F9" w:rsidRDefault="00843DA7" w:rsidP="007B08F9">
      <w:pPr>
        <w:spacing w:before="20" w:after="20"/>
        <w:ind w:left="-142" w:right="-593"/>
        <w:jc w:val="center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1</w:t>
      </w:r>
      <w:r w:rsidR="00ED26D2" w:rsidRPr="007B08F9">
        <w:rPr>
          <w:sz w:val="22"/>
          <w:szCs w:val="22"/>
          <w:lang w:val="is-IS"/>
        </w:rPr>
        <w:t>5</w:t>
      </w:r>
      <w:r w:rsidR="001C3D8A" w:rsidRPr="007B08F9">
        <w:rPr>
          <w:sz w:val="22"/>
          <w:szCs w:val="22"/>
          <w:lang w:val="is-IS"/>
        </w:rPr>
        <w:t xml:space="preserve">. gr. 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Samningur þessi er gerður í tveimur samhljóða frumritum og heldur hvor aðili sínu.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Rísi mál út af samningi þessum skal reka</w:t>
      </w:r>
      <w:r w:rsidR="00F537C3" w:rsidRPr="007B08F9">
        <w:rPr>
          <w:sz w:val="22"/>
          <w:szCs w:val="22"/>
          <w:lang w:val="is-IS"/>
        </w:rPr>
        <w:t xml:space="preserve"> það fyrir Héraðsdómi </w:t>
      </w:r>
      <w:r w:rsidR="00FB1A80">
        <w:rPr>
          <w:sz w:val="22"/>
          <w:szCs w:val="22"/>
          <w:lang w:val="is-IS"/>
        </w:rPr>
        <w:t>Suðurlands</w:t>
      </w:r>
      <w:r w:rsidRPr="007B08F9">
        <w:rPr>
          <w:sz w:val="22"/>
          <w:szCs w:val="22"/>
          <w:lang w:val="is-IS"/>
        </w:rPr>
        <w:t>.</w:t>
      </w:r>
    </w:p>
    <w:p w:rsidR="00D26524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Öllu framangreindu til staðfest</w:t>
      </w:r>
      <w:r w:rsidR="00055367" w:rsidRPr="007B08F9">
        <w:rPr>
          <w:sz w:val="22"/>
          <w:szCs w:val="22"/>
          <w:lang w:val="is-IS"/>
        </w:rPr>
        <w:t>ingar</w:t>
      </w:r>
      <w:r w:rsidRPr="007B08F9">
        <w:rPr>
          <w:sz w:val="22"/>
          <w:szCs w:val="22"/>
          <w:lang w:val="is-IS"/>
        </w:rPr>
        <w:t xml:space="preserve"> rita aðilar nöfn sín undir samning þennan í votta viðurvist.</w:t>
      </w:r>
    </w:p>
    <w:p w:rsidR="00BD6DD9" w:rsidRPr="007B08F9" w:rsidRDefault="00BD6DD9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1C3D8A" w:rsidRPr="007B08F9" w:rsidRDefault="00E617F7" w:rsidP="007B08F9">
      <w:pPr>
        <w:pStyle w:val="BodyText2"/>
        <w:spacing w:before="20" w:after="20"/>
        <w:ind w:left="-142" w:right="-593"/>
        <w:jc w:val="center"/>
        <w:rPr>
          <w:b w:val="0"/>
          <w:sz w:val="22"/>
          <w:szCs w:val="22"/>
          <w:lang w:val="is-IS"/>
        </w:rPr>
      </w:pPr>
      <w:r>
        <w:rPr>
          <w:b w:val="0"/>
          <w:sz w:val="22"/>
          <w:szCs w:val="22"/>
          <w:lang w:val="is-IS"/>
        </w:rPr>
        <w:t>Árnes __  júlí 2017</w:t>
      </w:r>
    </w:p>
    <w:p w:rsidR="00BD6DD9" w:rsidRPr="007B08F9" w:rsidRDefault="00BD6DD9" w:rsidP="007B08F9">
      <w:pPr>
        <w:pStyle w:val="BodyText2"/>
        <w:spacing w:before="20" w:after="20"/>
        <w:ind w:left="-142" w:right="-593"/>
        <w:jc w:val="center"/>
        <w:rPr>
          <w:b w:val="0"/>
          <w:sz w:val="22"/>
          <w:szCs w:val="22"/>
          <w:lang w:val="is-IS"/>
        </w:rPr>
      </w:pPr>
    </w:p>
    <w:p w:rsidR="00BD6DD9" w:rsidRPr="007B08F9" w:rsidRDefault="00BD6DD9" w:rsidP="007B08F9">
      <w:pPr>
        <w:pStyle w:val="BodyText2"/>
        <w:spacing w:before="20" w:after="20"/>
        <w:ind w:left="-142" w:right="-593"/>
        <w:jc w:val="center"/>
        <w:rPr>
          <w:b w:val="0"/>
          <w:sz w:val="22"/>
          <w:szCs w:val="22"/>
          <w:lang w:val="is-IS"/>
        </w:rPr>
      </w:pPr>
    </w:p>
    <w:p w:rsidR="00675F39" w:rsidRPr="007B08F9" w:rsidRDefault="00675F39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A212B1" w:rsidRPr="007B08F9" w:rsidRDefault="00A212B1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_________________________</w:t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  <w:t>___________________________</w:t>
      </w:r>
    </w:p>
    <w:p w:rsidR="00172605" w:rsidRDefault="00E617F7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Fyrir hönd Krosshóls ehf </w:t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bookmarkStart w:id="2" w:name="_GoBack"/>
      <w:bookmarkEnd w:id="2"/>
      <w:r w:rsidR="00FB1A80">
        <w:rPr>
          <w:rFonts w:ascii="Cabin" w:hAnsi="Cabin" w:cs="Arial"/>
          <w:color w:val="333333"/>
          <w:sz w:val="21"/>
          <w:szCs w:val="21"/>
        </w:rPr>
        <w:tab/>
      </w:r>
      <w:r w:rsidR="00FB1A80">
        <w:rPr>
          <w:rFonts w:ascii="Cabin" w:hAnsi="Cabin" w:cs="Arial"/>
          <w:color w:val="333333"/>
          <w:sz w:val="21"/>
          <w:szCs w:val="21"/>
        </w:rPr>
        <w:tab/>
      </w:r>
      <w:r w:rsidR="00FB1A80">
        <w:rPr>
          <w:rFonts w:ascii="Cabin" w:hAnsi="Cabin" w:cs="Arial"/>
          <w:color w:val="333333"/>
          <w:sz w:val="21"/>
          <w:szCs w:val="21"/>
        </w:rPr>
        <w:tab/>
      </w:r>
      <w:r>
        <w:rPr>
          <w:rFonts w:ascii="Cabin" w:hAnsi="Cabin" w:cs="Arial"/>
          <w:color w:val="333333"/>
          <w:sz w:val="21"/>
          <w:szCs w:val="21"/>
        </w:rPr>
        <w:t xml:space="preserve">Fyrir </w:t>
      </w:r>
      <w:proofErr w:type="spellStart"/>
      <w:r>
        <w:rPr>
          <w:rFonts w:ascii="Cabin" w:hAnsi="Cabin" w:cs="Arial"/>
          <w:color w:val="333333"/>
          <w:sz w:val="21"/>
          <w:szCs w:val="21"/>
        </w:rPr>
        <w:t>hönd</w:t>
      </w:r>
      <w:proofErr w:type="spellEnd"/>
      <w:r>
        <w:rPr>
          <w:rFonts w:ascii="Cabin" w:hAnsi="Cabin" w:cs="Arial"/>
          <w:color w:val="333333"/>
          <w:sz w:val="21"/>
          <w:szCs w:val="21"/>
        </w:rPr>
        <w:t xml:space="preserve"> Skeiða- og Gnúpverjahrepps</w:t>
      </w:r>
    </w:p>
    <w:p w:rsidR="00172605" w:rsidRDefault="00172605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</w:p>
    <w:p w:rsidR="000904C1" w:rsidRPr="007B08F9" w:rsidRDefault="00172605" w:rsidP="000904C1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  <w:r>
        <w:rPr>
          <w:sz w:val="22"/>
          <w:szCs w:val="22"/>
          <w:lang w:val="is-IS"/>
        </w:rPr>
        <w:tab/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</w:p>
    <w:p w:rsidR="007B08F9" w:rsidRDefault="007B08F9" w:rsidP="007B08F9">
      <w:pPr>
        <w:spacing w:before="20" w:after="20"/>
        <w:ind w:left="-142" w:right="-593"/>
        <w:rPr>
          <w:sz w:val="22"/>
          <w:szCs w:val="22"/>
          <w:lang w:val="is-IS"/>
        </w:rPr>
      </w:pPr>
    </w:p>
    <w:p w:rsidR="001C3D8A" w:rsidRPr="007B08F9" w:rsidRDefault="001C3D8A" w:rsidP="007B08F9">
      <w:pPr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Vottar að réttri dagsetningu</w:t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</w:p>
    <w:p w:rsidR="00486E19" w:rsidRDefault="001C3D8A" w:rsidP="007B08F9">
      <w:pPr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undirskrift og fjárræði aðila:</w:t>
      </w:r>
    </w:p>
    <w:p w:rsidR="007B08F9" w:rsidRDefault="007B08F9" w:rsidP="007B08F9">
      <w:pPr>
        <w:spacing w:before="20" w:after="20"/>
        <w:ind w:left="-142" w:right="-593"/>
        <w:rPr>
          <w:sz w:val="22"/>
          <w:szCs w:val="22"/>
          <w:lang w:val="is-IS"/>
        </w:rPr>
      </w:pPr>
    </w:p>
    <w:p w:rsidR="007B08F9" w:rsidRPr="007B08F9" w:rsidRDefault="007B08F9" w:rsidP="007B08F9">
      <w:pPr>
        <w:spacing w:before="20" w:after="20"/>
        <w:ind w:left="-142" w:right="-593"/>
        <w:rPr>
          <w:sz w:val="22"/>
          <w:szCs w:val="22"/>
          <w:lang w:val="is-IS"/>
        </w:rPr>
      </w:pPr>
    </w:p>
    <w:p w:rsidR="001C3D8A" w:rsidRPr="007B08F9" w:rsidRDefault="00A212B1" w:rsidP="007B08F9">
      <w:pPr>
        <w:spacing w:before="20" w:after="20"/>
        <w:ind w:left="-142" w:right="-593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ab/>
      </w:r>
      <w:r w:rsidR="001C3D8A" w:rsidRPr="007B08F9">
        <w:rPr>
          <w:sz w:val="22"/>
          <w:szCs w:val="22"/>
          <w:lang w:val="is-IS"/>
        </w:rPr>
        <w:tab/>
      </w:r>
    </w:p>
    <w:p w:rsidR="00A212B1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________________________________</w:t>
      </w:r>
      <w:r w:rsidR="00A212B1" w:rsidRPr="007B08F9">
        <w:rPr>
          <w:sz w:val="22"/>
          <w:szCs w:val="22"/>
          <w:lang w:val="is-IS"/>
        </w:rPr>
        <w:tab/>
      </w:r>
      <w:r w:rsidR="00A212B1" w:rsidRPr="007B08F9">
        <w:rPr>
          <w:sz w:val="22"/>
          <w:szCs w:val="22"/>
          <w:lang w:val="is-IS"/>
        </w:rPr>
        <w:tab/>
      </w:r>
      <w:r w:rsidR="00A212B1" w:rsidRPr="007B08F9">
        <w:rPr>
          <w:sz w:val="22"/>
          <w:szCs w:val="22"/>
          <w:lang w:val="is-IS"/>
        </w:rPr>
        <w:tab/>
        <w:t>_______________________________</w:t>
      </w:r>
    </w:p>
    <w:p w:rsidR="00486E19" w:rsidRPr="007B08F9" w:rsidRDefault="00486E19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>Nafn og kennitala</w:t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  <w:t>Nafn og kennitala</w:t>
      </w:r>
    </w:p>
    <w:p w:rsidR="001C3D8A" w:rsidRPr="007B08F9" w:rsidRDefault="001C3D8A" w:rsidP="007B08F9">
      <w:pPr>
        <w:spacing w:before="20" w:after="20"/>
        <w:ind w:left="-142" w:right="-593"/>
        <w:jc w:val="both"/>
        <w:rPr>
          <w:sz w:val="22"/>
          <w:szCs w:val="22"/>
          <w:lang w:val="is-IS"/>
        </w:rPr>
      </w:pP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  <w:r w:rsidRPr="007B08F9">
        <w:rPr>
          <w:sz w:val="22"/>
          <w:szCs w:val="22"/>
          <w:lang w:val="is-IS"/>
        </w:rPr>
        <w:tab/>
      </w:r>
    </w:p>
    <w:sectPr w:rsidR="001C3D8A" w:rsidRPr="007B08F9" w:rsidSect="00775F7C">
      <w:footerReference w:type="even" r:id="rId7"/>
      <w:footerReference w:type="default" r:id="rId8"/>
      <w:type w:val="continuous"/>
      <w:pgSz w:w="11904" w:h="16836"/>
      <w:pgMar w:top="1440" w:right="1440" w:bottom="90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41" w:rsidRDefault="00BB4A41">
      <w:r>
        <w:separator/>
      </w:r>
    </w:p>
  </w:endnote>
  <w:endnote w:type="continuationSeparator" w:id="0">
    <w:p w:rsidR="00BB4A41" w:rsidRDefault="00BB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3E" w:rsidRDefault="008869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8693E" w:rsidRDefault="008869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3E" w:rsidRDefault="008869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17F7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93E" w:rsidRDefault="008869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41" w:rsidRDefault="00BB4A41">
      <w:r>
        <w:separator/>
      </w:r>
    </w:p>
  </w:footnote>
  <w:footnote w:type="continuationSeparator" w:id="0">
    <w:p w:rsidR="00BB4A41" w:rsidRDefault="00BB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74786"/>
    <w:multiLevelType w:val="hybridMultilevel"/>
    <w:tmpl w:val="14428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566F"/>
    <w:multiLevelType w:val="hybridMultilevel"/>
    <w:tmpl w:val="1B3AE2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1E9"/>
    <w:multiLevelType w:val="hybridMultilevel"/>
    <w:tmpl w:val="B9C0A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DA"/>
    <w:rsid w:val="000117D7"/>
    <w:rsid w:val="00022207"/>
    <w:rsid w:val="0002295C"/>
    <w:rsid w:val="0005122B"/>
    <w:rsid w:val="00055367"/>
    <w:rsid w:val="00063851"/>
    <w:rsid w:val="0006744A"/>
    <w:rsid w:val="000904C1"/>
    <w:rsid w:val="000B6129"/>
    <w:rsid w:val="000E3F05"/>
    <w:rsid w:val="00106281"/>
    <w:rsid w:val="0014036E"/>
    <w:rsid w:val="00171532"/>
    <w:rsid w:val="00172605"/>
    <w:rsid w:val="00173446"/>
    <w:rsid w:val="00187228"/>
    <w:rsid w:val="001B42ED"/>
    <w:rsid w:val="001C3D8A"/>
    <w:rsid w:val="001D2AEB"/>
    <w:rsid w:val="001E0500"/>
    <w:rsid w:val="001F757D"/>
    <w:rsid w:val="00203515"/>
    <w:rsid w:val="00212BCC"/>
    <w:rsid w:val="00214187"/>
    <w:rsid w:val="00250DBF"/>
    <w:rsid w:val="00264DBD"/>
    <w:rsid w:val="0026554A"/>
    <w:rsid w:val="002661FD"/>
    <w:rsid w:val="002730B6"/>
    <w:rsid w:val="00276350"/>
    <w:rsid w:val="00281DDD"/>
    <w:rsid w:val="002A3AB5"/>
    <w:rsid w:val="002A6D3F"/>
    <w:rsid w:val="002B55E4"/>
    <w:rsid w:val="002E5B05"/>
    <w:rsid w:val="00306777"/>
    <w:rsid w:val="00322019"/>
    <w:rsid w:val="00333A22"/>
    <w:rsid w:val="00353BB9"/>
    <w:rsid w:val="00364259"/>
    <w:rsid w:val="0040401B"/>
    <w:rsid w:val="004066D5"/>
    <w:rsid w:val="00433E77"/>
    <w:rsid w:val="00486E19"/>
    <w:rsid w:val="004932E5"/>
    <w:rsid w:val="00536A5E"/>
    <w:rsid w:val="00545540"/>
    <w:rsid w:val="005C06BF"/>
    <w:rsid w:val="005D19BC"/>
    <w:rsid w:val="005F1D76"/>
    <w:rsid w:val="005F759A"/>
    <w:rsid w:val="00606633"/>
    <w:rsid w:val="00624FDE"/>
    <w:rsid w:val="0063046C"/>
    <w:rsid w:val="00644532"/>
    <w:rsid w:val="006473CB"/>
    <w:rsid w:val="0066038C"/>
    <w:rsid w:val="00675EC3"/>
    <w:rsid w:val="00675F39"/>
    <w:rsid w:val="006B797B"/>
    <w:rsid w:val="006E7FAC"/>
    <w:rsid w:val="006F5EB8"/>
    <w:rsid w:val="007133F7"/>
    <w:rsid w:val="00735977"/>
    <w:rsid w:val="0075643C"/>
    <w:rsid w:val="007642B8"/>
    <w:rsid w:val="00765BBE"/>
    <w:rsid w:val="0077198F"/>
    <w:rsid w:val="00775F7C"/>
    <w:rsid w:val="00782E4C"/>
    <w:rsid w:val="00783727"/>
    <w:rsid w:val="00787DAA"/>
    <w:rsid w:val="00793116"/>
    <w:rsid w:val="007A3592"/>
    <w:rsid w:val="007B08F9"/>
    <w:rsid w:val="00816C2C"/>
    <w:rsid w:val="00843DA7"/>
    <w:rsid w:val="00844168"/>
    <w:rsid w:val="008444DE"/>
    <w:rsid w:val="00854E7E"/>
    <w:rsid w:val="008553D0"/>
    <w:rsid w:val="0088693E"/>
    <w:rsid w:val="008A0250"/>
    <w:rsid w:val="008A79F6"/>
    <w:rsid w:val="00903095"/>
    <w:rsid w:val="00940BC0"/>
    <w:rsid w:val="00941FEB"/>
    <w:rsid w:val="0097226A"/>
    <w:rsid w:val="0097746F"/>
    <w:rsid w:val="009A09C2"/>
    <w:rsid w:val="009A105D"/>
    <w:rsid w:val="009F5311"/>
    <w:rsid w:val="00A16558"/>
    <w:rsid w:val="00A212B1"/>
    <w:rsid w:val="00A6602E"/>
    <w:rsid w:val="00A7632A"/>
    <w:rsid w:val="00AA2F18"/>
    <w:rsid w:val="00AB04E5"/>
    <w:rsid w:val="00AD446C"/>
    <w:rsid w:val="00AD5E86"/>
    <w:rsid w:val="00AE2984"/>
    <w:rsid w:val="00AE7B06"/>
    <w:rsid w:val="00AF4035"/>
    <w:rsid w:val="00B105C1"/>
    <w:rsid w:val="00B23EF0"/>
    <w:rsid w:val="00B27B29"/>
    <w:rsid w:val="00B53EA9"/>
    <w:rsid w:val="00B57CC3"/>
    <w:rsid w:val="00B6389A"/>
    <w:rsid w:val="00B76BCB"/>
    <w:rsid w:val="00BA4E6E"/>
    <w:rsid w:val="00BA4ECE"/>
    <w:rsid w:val="00BB4A41"/>
    <w:rsid w:val="00BB76C4"/>
    <w:rsid w:val="00BD6174"/>
    <w:rsid w:val="00BD6DD9"/>
    <w:rsid w:val="00BE1B84"/>
    <w:rsid w:val="00C051E5"/>
    <w:rsid w:val="00C243FA"/>
    <w:rsid w:val="00C32987"/>
    <w:rsid w:val="00C35DCD"/>
    <w:rsid w:val="00C36C61"/>
    <w:rsid w:val="00C47324"/>
    <w:rsid w:val="00C67C47"/>
    <w:rsid w:val="00C955C2"/>
    <w:rsid w:val="00CB2EFC"/>
    <w:rsid w:val="00CB36EB"/>
    <w:rsid w:val="00CB5B50"/>
    <w:rsid w:val="00CC278A"/>
    <w:rsid w:val="00CF6EC5"/>
    <w:rsid w:val="00D15A15"/>
    <w:rsid w:val="00D26524"/>
    <w:rsid w:val="00D2652F"/>
    <w:rsid w:val="00D30A0D"/>
    <w:rsid w:val="00D317BF"/>
    <w:rsid w:val="00D52A28"/>
    <w:rsid w:val="00D648A3"/>
    <w:rsid w:val="00D752C2"/>
    <w:rsid w:val="00DA0214"/>
    <w:rsid w:val="00DB1BB9"/>
    <w:rsid w:val="00DC15A3"/>
    <w:rsid w:val="00DE3665"/>
    <w:rsid w:val="00DE55CF"/>
    <w:rsid w:val="00DF512F"/>
    <w:rsid w:val="00E043FA"/>
    <w:rsid w:val="00E044A5"/>
    <w:rsid w:val="00E04FDA"/>
    <w:rsid w:val="00E310AD"/>
    <w:rsid w:val="00E617F7"/>
    <w:rsid w:val="00E901CF"/>
    <w:rsid w:val="00E93851"/>
    <w:rsid w:val="00EB7EDA"/>
    <w:rsid w:val="00ED26D2"/>
    <w:rsid w:val="00ED3C54"/>
    <w:rsid w:val="00ED63DF"/>
    <w:rsid w:val="00EE250D"/>
    <w:rsid w:val="00EE4E7C"/>
    <w:rsid w:val="00EF79A0"/>
    <w:rsid w:val="00F4697C"/>
    <w:rsid w:val="00F537C3"/>
    <w:rsid w:val="00F676F7"/>
    <w:rsid w:val="00F72C93"/>
    <w:rsid w:val="00F84D5A"/>
    <w:rsid w:val="00FB1A80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56EBAB-8066-4E38-A0B3-4D589B4F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977"/>
    <w:rPr>
      <w:lang w:eastAsia="is-IS"/>
    </w:rPr>
  </w:style>
  <w:style w:type="paragraph" w:styleId="Heading1">
    <w:name w:val="heading 1"/>
    <w:basedOn w:val="Normal"/>
    <w:next w:val="Normal"/>
    <w:qFormat/>
    <w:rsid w:val="00735977"/>
    <w:pPr>
      <w:keepNext/>
      <w:jc w:val="both"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735977"/>
    <w:pPr>
      <w:keepNext/>
      <w:jc w:val="center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735977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35977"/>
    <w:pPr>
      <w:keepNext/>
      <w:outlineLvl w:val="3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5977"/>
    <w:pPr>
      <w:jc w:val="both"/>
    </w:pPr>
    <w:rPr>
      <w:sz w:val="24"/>
    </w:rPr>
  </w:style>
  <w:style w:type="paragraph" w:styleId="BodyText2">
    <w:name w:val="Body Text 2"/>
    <w:basedOn w:val="Normal"/>
    <w:rsid w:val="00735977"/>
    <w:pPr>
      <w:jc w:val="both"/>
    </w:pPr>
    <w:rPr>
      <w:b/>
      <w:sz w:val="24"/>
    </w:rPr>
  </w:style>
  <w:style w:type="paragraph" w:styleId="Footer">
    <w:name w:val="footer"/>
    <w:basedOn w:val="Normal"/>
    <w:rsid w:val="007359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5977"/>
  </w:style>
  <w:style w:type="paragraph" w:styleId="FootnoteText">
    <w:name w:val="footnote text"/>
    <w:basedOn w:val="Normal"/>
    <w:semiHidden/>
    <w:rsid w:val="00735977"/>
  </w:style>
  <w:style w:type="character" w:styleId="FootnoteReference">
    <w:name w:val="footnote reference"/>
    <w:basedOn w:val="DefaultParagraphFont"/>
    <w:semiHidden/>
    <w:rsid w:val="00735977"/>
    <w:rPr>
      <w:vertAlign w:val="superscript"/>
    </w:rPr>
  </w:style>
  <w:style w:type="paragraph" w:styleId="Title">
    <w:name w:val="Title"/>
    <w:basedOn w:val="Normal"/>
    <w:qFormat/>
    <w:rsid w:val="00735977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0E3F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B2EF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7B08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0214"/>
    <w:pPr>
      <w:spacing w:after="150"/>
    </w:pPr>
    <w:rPr>
      <w:sz w:val="24"/>
      <w:szCs w:val="24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9CA528D5</Template>
  <TotalTime>10</TotalTime>
  <Pages>2</Pages>
  <Words>707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HÚSALEIGUSAMNINGUR</vt:lpstr>
      <vt:lpstr>HÚSALEIGUSAMNINGUR</vt:lpstr>
    </vt:vector>
  </TitlesOfParts>
  <Company>Ernst&amp;Young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HÚSALEIGUSAMNINGUR</dc:title>
  <dc:subject/>
  <dc:creator>Vala</dc:creator>
  <cp:keywords/>
  <cp:lastModifiedBy>Stefán Örn Viðarsson Admin</cp:lastModifiedBy>
  <cp:revision>3</cp:revision>
  <cp:lastPrinted>2016-08-30T12:17:00Z</cp:lastPrinted>
  <dcterms:created xsi:type="dcterms:W3CDTF">2017-07-02T20:15:00Z</dcterms:created>
  <dcterms:modified xsi:type="dcterms:W3CDTF">2017-07-02T20:24:00Z</dcterms:modified>
</cp:coreProperties>
</file>